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8A64B7" w14:textId="77777777" w:rsidR="00551A11" w:rsidRDefault="000E7155">
      <w:r>
        <w:rPr>
          <w:noProof/>
          <w:lang w:val="es-419" w:eastAsia="es-419"/>
        </w:rPr>
        <w:drawing>
          <wp:inline distT="0" distB="0" distL="114300" distR="114300" wp14:anchorId="0CEE92FC" wp14:editId="37897AF4">
            <wp:extent cx="1133475" cy="1085850"/>
            <wp:effectExtent l="0" t="0" r="0" b="0"/>
            <wp:docPr id="3" name="image05.png" descr="Hamilton High School"/>
            <wp:cNvGraphicFramePr/>
            <a:graphic xmlns:a="http://schemas.openxmlformats.org/drawingml/2006/main">
              <a:graphicData uri="http://schemas.openxmlformats.org/drawingml/2006/picture">
                <pic:pic xmlns:pic="http://schemas.openxmlformats.org/drawingml/2006/picture">
                  <pic:nvPicPr>
                    <pic:cNvPr id="0" name="image05.png" descr="Hamilton High School"/>
                    <pic:cNvPicPr preferRelativeResize="0"/>
                  </pic:nvPicPr>
                  <pic:blipFill>
                    <a:blip r:embed="rId7"/>
                    <a:srcRect/>
                    <a:stretch>
                      <a:fillRect/>
                    </a:stretch>
                  </pic:blipFill>
                  <pic:spPr>
                    <a:xfrm>
                      <a:off x="0" y="0"/>
                      <a:ext cx="1133475" cy="1085850"/>
                    </a:xfrm>
                    <a:prstGeom prst="rect">
                      <a:avLst/>
                    </a:prstGeom>
                    <a:ln/>
                  </pic:spPr>
                </pic:pic>
              </a:graphicData>
            </a:graphic>
          </wp:inline>
        </w:drawing>
      </w:r>
      <w:r>
        <w:rPr>
          <w:rFonts w:ascii="Arial" w:eastAsia="Arial" w:hAnsi="Arial" w:cs="Arial"/>
          <w:sz w:val="20"/>
          <w:szCs w:val="20"/>
        </w:rPr>
        <w:t xml:space="preserve">                                                 </w:t>
      </w:r>
      <w:r>
        <w:rPr>
          <w:noProof/>
          <w:lang w:val="es-419" w:eastAsia="es-419"/>
        </w:rPr>
        <w:drawing>
          <wp:anchor distT="0" distB="0" distL="114300" distR="114300" simplePos="0" relativeHeight="251658240" behindDoc="0" locked="0" layoutInCell="0" hidden="0" allowOverlap="1" wp14:anchorId="303EBF54" wp14:editId="723EC770">
            <wp:simplePos x="0" y="0"/>
            <wp:positionH relativeFrom="margin">
              <wp:posOffset>5257800</wp:posOffset>
            </wp:positionH>
            <wp:positionV relativeFrom="paragraph">
              <wp:posOffset>38100</wp:posOffset>
            </wp:positionV>
            <wp:extent cx="1028700" cy="1028700"/>
            <wp:effectExtent l="0" t="0" r="0" b="0"/>
            <wp:wrapSquare wrapText="bothSides" distT="0" distB="0" distL="114300" distR="114300"/>
            <wp:docPr id="2" name="image03.jpg" descr="http://azswoops.com/wp-content/uploads/2010/03/chandlergilbert.jpg"/>
            <wp:cNvGraphicFramePr/>
            <a:graphic xmlns:a="http://schemas.openxmlformats.org/drawingml/2006/main">
              <a:graphicData uri="http://schemas.openxmlformats.org/drawingml/2006/picture">
                <pic:pic xmlns:pic="http://schemas.openxmlformats.org/drawingml/2006/picture">
                  <pic:nvPicPr>
                    <pic:cNvPr id="0" name="image03.jpg" descr="http://azswoops.com/wp-content/uploads/2010/03/chandlergilbert.jpg"/>
                    <pic:cNvPicPr preferRelativeResize="0"/>
                  </pic:nvPicPr>
                  <pic:blipFill>
                    <a:blip r:embed="rId8"/>
                    <a:srcRect/>
                    <a:stretch>
                      <a:fillRect/>
                    </a:stretch>
                  </pic:blipFill>
                  <pic:spPr>
                    <a:xfrm>
                      <a:off x="0" y="0"/>
                      <a:ext cx="1028700" cy="1028700"/>
                    </a:xfrm>
                    <a:prstGeom prst="rect">
                      <a:avLst/>
                    </a:prstGeom>
                    <a:ln/>
                  </pic:spPr>
                </pic:pic>
              </a:graphicData>
            </a:graphic>
          </wp:anchor>
        </w:drawing>
      </w:r>
    </w:p>
    <w:p w14:paraId="2B46A15D" w14:textId="77777777" w:rsidR="00551A11" w:rsidRDefault="000E7155">
      <w:pPr>
        <w:pStyle w:val="Title"/>
      </w:pPr>
      <w:r>
        <w:rPr>
          <w:rFonts w:ascii="Arial" w:eastAsia="Arial" w:hAnsi="Arial" w:cs="Arial"/>
          <w:sz w:val="24"/>
          <w:szCs w:val="24"/>
        </w:rPr>
        <w:t>Course Syllabus</w:t>
      </w:r>
    </w:p>
    <w:p w14:paraId="4FA94161" w14:textId="77777777" w:rsidR="00551A11" w:rsidRDefault="000E7155">
      <w:pPr>
        <w:pStyle w:val="Title"/>
      </w:pPr>
      <w:r>
        <w:rPr>
          <w:rFonts w:ascii="Arial" w:eastAsia="Arial" w:hAnsi="Arial" w:cs="Arial"/>
          <w:sz w:val="24"/>
          <w:szCs w:val="24"/>
        </w:rPr>
        <w:t xml:space="preserve">Hamilton High </w:t>
      </w:r>
    </w:p>
    <w:p w14:paraId="2B3E02DA" w14:textId="77777777" w:rsidR="00551A11" w:rsidRDefault="008A44DC">
      <w:pPr>
        <w:pStyle w:val="Title"/>
      </w:pPr>
      <w:hyperlink r:id="rId9">
        <w:r w:rsidR="000E7155">
          <w:rPr>
            <w:rFonts w:ascii="Arial" w:eastAsia="Arial" w:hAnsi="Arial" w:cs="Arial"/>
            <w:color w:val="3333FF"/>
            <w:u w:val="single"/>
          </w:rPr>
          <w:t>www.hamiltonhuskies.com</w:t>
        </w:r>
      </w:hyperlink>
      <w:hyperlink r:id="rId10"/>
    </w:p>
    <w:p w14:paraId="05002C28" w14:textId="77777777" w:rsidR="00551A11" w:rsidRDefault="000E7155">
      <w:pPr>
        <w:pStyle w:val="Title"/>
      </w:pPr>
      <w:r>
        <w:rPr>
          <w:rFonts w:ascii="Arial" w:eastAsia="Arial" w:hAnsi="Arial" w:cs="Arial"/>
          <w:sz w:val="24"/>
          <w:szCs w:val="24"/>
        </w:rPr>
        <w:t xml:space="preserve">Chandler-Gilbert Community College </w:t>
      </w:r>
      <w:hyperlink r:id="rId11">
        <w:r>
          <w:rPr>
            <w:rFonts w:ascii="Arial" w:eastAsia="Arial" w:hAnsi="Arial" w:cs="Arial"/>
            <w:color w:val="3333FF"/>
            <w:u w:val="single"/>
          </w:rPr>
          <w:t>http://www.cgc.edu/dual</w:t>
        </w:r>
      </w:hyperlink>
      <w:hyperlink r:id="rId12"/>
    </w:p>
    <w:p w14:paraId="72AAAE87" w14:textId="77777777" w:rsidR="00551A11" w:rsidRDefault="00530E10">
      <w:pPr>
        <w:pStyle w:val="Title"/>
      </w:pPr>
      <w:hyperlink r:id="rId13"/>
    </w:p>
    <w:p w14:paraId="18F6737F" w14:textId="77777777" w:rsidR="00551A11" w:rsidRDefault="000E7155">
      <w:bookmarkStart w:id="0" w:name="_gjdgxs" w:colFirst="0" w:colLast="0"/>
      <w:bookmarkEnd w:id="0"/>
      <w:r>
        <w:rPr>
          <w:rFonts w:ascii="Arial" w:eastAsia="Arial" w:hAnsi="Arial" w:cs="Arial"/>
          <w:sz w:val="20"/>
          <w:szCs w:val="20"/>
        </w:rPr>
        <w:t xml:space="preserve">Instructor: </w:t>
      </w:r>
      <w:r>
        <w:rPr>
          <w:rFonts w:ascii="Arial" w:eastAsia="Arial" w:hAnsi="Arial" w:cs="Arial"/>
          <w:sz w:val="20"/>
          <w:szCs w:val="20"/>
        </w:rPr>
        <w:tab/>
        <w:t>Miroslawa (Mirka) Stechly</w:t>
      </w:r>
    </w:p>
    <w:p w14:paraId="41B98BC1" w14:textId="77777777" w:rsidR="00551A11" w:rsidRDefault="000E7155">
      <w:r>
        <w:rPr>
          <w:rFonts w:ascii="Arial" w:eastAsia="Arial" w:hAnsi="Arial" w:cs="Arial"/>
          <w:sz w:val="20"/>
          <w:szCs w:val="20"/>
        </w:rPr>
        <w:t xml:space="preserve">Phone:  </w:t>
      </w:r>
      <w:r>
        <w:rPr>
          <w:rFonts w:ascii="Arial" w:eastAsia="Arial" w:hAnsi="Arial" w:cs="Arial"/>
          <w:sz w:val="20"/>
          <w:szCs w:val="20"/>
        </w:rPr>
        <w:tab/>
        <w:t>480-883-5000 ext.51</w:t>
      </w:r>
      <w:r w:rsidR="004E0603">
        <w:rPr>
          <w:rFonts w:ascii="Arial" w:eastAsia="Arial" w:hAnsi="Arial" w:cs="Arial"/>
          <w:sz w:val="20"/>
          <w:szCs w:val="20"/>
        </w:rPr>
        <w:t>97</w:t>
      </w:r>
      <w:r>
        <w:rPr>
          <w:rFonts w:ascii="Arial" w:eastAsia="Arial" w:hAnsi="Arial" w:cs="Arial"/>
          <w:sz w:val="20"/>
          <w:szCs w:val="20"/>
        </w:rPr>
        <w:t xml:space="preserve"> </w:t>
      </w:r>
    </w:p>
    <w:p w14:paraId="063342EF" w14:textId="77777777" w:rsidR="00551A11" w:rsidRDefault="000E7155">
      <w:r>
        <w:rPr>
          <w:rFonts w:ascii="Arial" w:eastAsia="Arial" w:hAnsi="Arial" w:cs="Arial"/>
          <w:sz w:val="20"/>
          <w:szCs w:val="20"/>
        </w:rPr>
        <w:t>Location:</w:t>
      </w:r>
      <w:r>
        <w:rPr>
          <w:rFonts w:ascii="Arial" w:eastAsia="Arial" w:hAnsi="Arial" w:cs="Arial"/>
          <w:sz w:val="20"/>
          <w:szCs w:val="20"/>
        </w:rPr>
        <w:tab/>
        <w:t>E-</w:t>
      </w:r>
      <w:r w:rsidR="004E0603">
        <w:rPr>
          <w:rFonts w:ascii="Arial" w:eastAsia="Arial" w:hAnsi="Arial" w:cs="Arial"/>
          <w:sz w:val="20"/>
          <w:szCs w:val="20"/>
        </w:rPr>
        <w:t>212</w:t>
      </w:r>
    </w:p>
    <w:p w14:paraId="779B79CD" w14:textId="77777777" w:rsidR="00551A11" w:rsidRDefault="000E7155">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t>stechly.miroslawa@cusd80.com</w:t>
      </w:r>
      <w:r>
        <w:rPr>
          <w:rFonts w:ascii="Arial" w:eastAsia="Arial" w:hAnsi="Arial" w:cs="Arial"/>
          <w:color w:val="3333FF"/>
          <w:sz w:val="20"/>
          <w:szCs w:val="20"/>
        </w:rPr>
        <w:t xml:space="preserve">  </w:t>
      </w:r>
    </w:p>
    <w:p w14:paraId="229CA968" w14:textId="5F662B64" w:rsidR="00551A11" w:rsidRDefault="000E7155">
      <w:r>
        <w:rPr>
          <w:rFonts w:ascii="Arial" w:eastAsia="Arial" w:hAnsi="Arial" w:cs="Arial"/>
          <w:sz w:val="20"/>
          <w:szCs w:val="20"/>
        </w:rPr>
        <w:t>Office Hours:</w:t>
      </w:r>
      <w:r>
        <w:rPr>
          <w:rFonts w:ascii="Arial" w:eastAsia="Arial" w:hAnsi="Arial" w:cs="Arial"/>
          <w:sz w:val="20"/>
          <w:szCs w:val="20"/>
        </w:rPr>
        <w:tab/>
      </w:r>
      <w:r w:rsidR="008A44DC">
        <w:rPr>
          <w:rFonts w:ascii="Arial" w:eastAsia="Arial" w:hAnsi="Arial" w:cs="Arial"/>
          <w:sz w:val="20"/>
          <w:szCs w:val="20"/>
        </w:rPr>
        <w:t>A</w:t>
      </w:r>
      <w:r>
        <w:rPr>
          <w:rFonts w:ascii="Arial" w:eastAsia="Arial" w:hAnsi="Arial" w:cs="Arial"/>
          <w:sz w:val="20"/>
          <w:szCs w:val="20"/>
        </w:rPr>
        <w:t>fter school</w:t>
      </w:r>
      <w:r w:rsidR="00E41766">
        <w:rPr>
          <w:rFonts w:ascii="Arial" w:eastAsia="Arial" w:hAnsi="Arial" w:cs="Arial"/>
          <w:sz w:val="20"/>
          <w:szCs w:val="20"/>
        </w:rPr>
        <w:t xml:space="preserve"> or </w:t>
      </w:r>
      <w:r>
        <w:rPr>
          <w:rFonts w:ascii="Arial" w:eastAsia="Arial" w:hAnsi="Arial" w:cs="Arial"/>
          <w:sz w:val="20"/>
          <w:szCs w:val="20"/>
        </w:rPr>
        <w:t>by appointment, 2:20 – 3:00</w:t>
      </w:r>
    </w:p>
    <w:p w14:paraId="6F1BBF0A" w14:textId="77777777" w:rsidR="00551A11" w:rsidRDefault="000E7155">
      <w:r>
        <w:rPr>
          <w:rFonts w:ascii="Arial" w:eastAsia="Arial" w:hAnsi="Arial" w:cs="Arial"/>
          <w:sz w:val="20"/>
          <w:szCs w:val="20"/>
        </w:rPr>
        <w:t>Web page:</w:t>
      </w:r>
      <w:r>
        <w:rPr>
          <w:rFonts w:ascii="Arial" w:eastAsia="Arial" w:hAnsi="Arial" w:cs="Arial"/>
          <w:sz w:val="20"/>
          <w:szCs w:val="20"/>
        </w:rPr>
        <w:tab/>
      </w:r>
      <w:hyperlink r:id="rId14">
        <w:r>
          <w:rPr>
            <w:rFonts w:ascii="Arial" w:eastAsia="Arial" w:hAnsi="Arial" w:cs="Arial"/>
            <w:color w:val="0000FF"/>
            <w:sz w:val="20"/>
            <w:szCs w:val="20"/>
            <w:u w:val="single"/>
          </w:rPr>
          <w:t>http://www.mychandlerschools.org//Domain/2110</w:t>
        </w:r>
      </w:hyperlink>
      <w:r>
        <w:rPr>
          <w:rFonts w:ascii="Arial" w:eastAsia="Arial" w:hAnsi="Arial" w:cs="Arial"/>
          <w:sz w:val="20"/>
          <w:szCs w:val="20"/>
        </w:rPr>
        <w:t xml:space="preserve">  </w:t>
      </w:r>
    </w:p>
    <w:p w14:paraId="167CCEAF" w14:textId="77777777" w:rsidR="00551A11" w:rsidRDefault="00551A11"/>
    <w:p w14:paraId="4D11C05A" w14:textId="77777777" w:rsidR="00551A11" w:rsidRDefault="000E7155">
      <w:pPr>
        <w:spacing w:line="360" w:lineRule="auto"/>
      </w:pPr>
      <w:r>
        <w:rPr>
          <w:rFonts w:ascii="Arial" w:eastAsia="Arial" w:hAnsi="Arial" w:cs="Arial"/>
          <w:b/>
          <w:sz w:val="20"/>
          <w:szCs w:val="20"/>
        </w:rPr>
        <w:t>Prerequisite:  Spanish III Honors with a grade of “B” or better, or instructor approval.</w:t>
      </w:r>
    </w:p>
    <w:p w14:paraId="3D0D200D" w14:textId="77777777" w:rsidR="00551A11" w:rsidRDefault="000E7155">
      <w:pPr>
        <w:jc w:val="center"/>
      </w:pPr>
      <w:r>
        <w:rPr>
          <w:rFonts w:ascii="Arial" w:eastAsia="Arial" w:hAnsi="Arial" w:cs="Arial"/>
          <w:b/>
          <w:color w:val="FF0000"/>
          <w:sz w:val="20"/>
          <w:szCs w:val="20"/>
        </w:rPr>
        <w:t xml:space="preserve">***THIS CLASS DOES </w:t>
      </w:r>
      <w:r>
        <w:rPr>
          <w:rFonts w:ascii="Arial" w:eastAsia="Arial" w:hAnsi="Arial" w:cs="Arial"/>
          <w:b/>
          <w:color w:val="FF0000"/>
          <w:sz w:val="20"/>
          <w:szCs w:val="20"/>
          <w:u w:val="single"/>
        </w:rPr>
        <w:t>NOT</w:t>
      </w:r>
      <w:r>
        <w:rPr>
          <w:rFonts w:ascii="Arial" w:eastAsia="Arial" w:hAnsi="Arial" w:cs="Arial"/>
          <w:b/>
          <w:color w:val="FF0000"/>
          <w:sz w:val="20"/>
          <w:szCs w:val="20"/>
        </w:rPr>
        <w:t xml:space="preserve"> PARTICIPATE IN THE AP CURVE.  </w:t>
      </w:r>
    </w:p>
    <w:p w14:paraId="3B936705" w14:textId="77777777" w:rsidR="00551A11" w:rsidRDefault="000E7155">
      <w:pPr>
        <w:jc w:val="center"/>
      </w:pPr>
      <w:r>
        <w:rPr>
          <w:rFonts w:ascii="Arial" w:eastAsia="Arial" w:hAnsi="Arial" w:cs="Arial"/>
          <w:b/>
          <w:color w:val="FF0000"/>
          <w:sz w:val="20"/>
          <w:szCs w:val="20"/>
        </w:rPr>
        <w:t>THERE IS NO GRADE ADJUSTMENT BASED ON AP EXAM SCORES***</w:t>
      </w:r>
    </w:p>
    <w:p w14:paraId="20E3EB8F" w14:textId="77777777" w:rsidR="00551A11" w:rsidRDefault="00551A11">
      <w:pPr>
        <w:jc w:val="center"/>
      </w:pPr>
    </w:p>
    <w:p w14:paraId="62D07E07" w14:textId="77777777" w:rsidR="00551A11" w:rsidRDefault="000E7155">
      <w:pPr>
        <w:spacing w:line="360" w:lineRule="auto"/>
      </w:pPr>
      <w:r>
        <w:rPr>
          <w:b/>
        </w:rPr>
        <w:t xml:space="preserve">AP World Languages and Cultures Program </w:t>
      </w:r>
    </w:p>
    <w:p w14:paraId="737FAB68" w14:textId="77777777" w:rsidR="00551A11" w:rsidRDefault="000E7155">
      <w:r>
        <w:t xml:space="preserve">In today’s global community, competence in more than one language is an essential part of communication and cultural understanding. Study of another language not only provides individuals with the ability to express thoughts and ideas for their own purposes, but also provides them with access to perspectives and knowledge available only through the language and culture. The proficiencies acquired through the study of languages and literatures endow language learners with cognitive, analytical, and communication skills that carry over into many other areas of their academic studies. The three modes of communication (Interpersonal, Interpretive, and Presentational) defined in the Standards for Foreign Language Learning in the 21st Century and described in more detail in the ACTFL Performance Descriptors for Language Learners, are foundational to AP World Languages and Cultures courses. </w:t>
      </w:r>
    </w:p>
    <w:p w14:paraId="03DF9EF5" w14:textId="77777777" w:rsidR="00551A11" w:rsidRDefault="00551A11"/>
    <w:p w14:paraId="34E1DF51" w14:textId="77777777" w:rsidR="00551A11" w:rsidRDefault="000E7155">
      <w:pPr>
        <w:spacing w:line="360" w:lineRule="auto"/>
      </w:pPr>
      <w:r>
        <w:rPr>
          <w:b/>
        </w:rPr>
        <w:t xml:space="preserve">AP Spanish Language and Culture Course Overview </w:t>
      </w:r>
    </w:p>
    <w:p w14:paraId="5840F6BF" w14:textId="77777777" w:rsidR="00551A11" w:rsidRDefault="000E7155">
      <w:r>
        <w:t xml:space="preserve">The AP Spanish Language and Culture course emphasizes communication (understanding and being understood by others) by applying interpersonal, interpretive, and presentational skills in real-life situations. This includes vocabulary usage, language control, communication strategies, and cultural awareness. The AP Spanish Language and Culture course strives not to overemphasize grammatical accuracy at the expense of communication. To best facilitate the study of language and culture, the course is taught almost exclusively in Spanish. The AP Spanish Language and Culture course engages students in an exploration of culture in both contemporary and historical contexts. The course develops students’ </w:t>
      </w:r>
      <w:r>
        <w:rPr>
          <w:b/>
        </w:rPr>
        <w:t>awareness and appreciation of cultural products</w:t>
      </w:r>
      <w:r>
        <w:t xml:space="preserve"> (e.g., tools, books, music, laws, </w:t>
      </w:r>
      <w:r>
        <w:lastRenderedPageBreak/>
        <w:t xml:space="preserve">conventions, institutions); </w:t>
      </w:r>
      <w:r>
        <w:rPr>
          <w:b/>
        </w:rPr>
        <w:t>practices</w:t>
      </w:r>
      <w:r>
        <w:t xml:space="preserve"> (patterns of social interactions within a culture); and </w:t>
      </w:r>
      <w:r>
        <w:rPr>
          <w:b/>
        </w:rPr>
        <w:t>perspectives</w:t>
      </w:r>
      <w:r>
        <w:t xml:space="preserve"> (values, attitudes, and assumptions). </w:t>
      </w:r>
    </w:p>
    <w:p w14:paraId="4F46F2CC" w14:textId="77777777" w:rsidR="00551A11" w:rsidRDefault="00551A11"/>
    <w:p w14:paraId="6FDD6E26" w14:textId="77777777" w:rsidR="00551A11" w:rsidRDefault="000E7155">
      <w:pPr>
        <w:spacing w:line="360" w:lineRule="auto"/>
      </w:pPr>
      <w:r>
        <w:rPr>
          <w:b/>
        </w:rPr>
        <w:t xml:space="preserve">Course Themes </w:t>
      </w:r>
    </w:p>
    <w:p w14:paraId="1CD7932E" w14:textId="77777777" w:rsidR="00551A11" w:rsidRDefault="000E7155">
      <w:r>
        <w:t xml:space="preserve">The AP Spanish Language and Culture course is structured around six themes: </w:t>
      </w:r>
    </w:p>
    <w:tbl>
      <w:tblPr>
        <w:tblStyle w:val="a"/>
        <w:tblW w:w="8370" w:type="dxa"/>
        <w:tblInd w:w="803" w:type="dxa"/>
        <w:tblBorders>
          <w:top w:val="nil"/>
          <w:left w:val="nil"/>
          <w:bottom w:val="nil"/>
          <w:right w:val="nil"/>
          <w:insideH w:val="nil"/>
          <w:insideV w:val="nil"/>
        </w:tblBorders>
        <w:tblLayout w:type="fixed"/>
        <w:tblLook w:val="0400" w:firstRow="0" w:lastRow="0" w:firstColumn="0" w:lastColumn="0" w:noHBand="0" w:noVBand="1"/>
      </w:tblPr>
      <w:tblGrid>
        <w:gridCol w:w="4230"/>
        <w:gridCol w:w="4140"/>
      </w:tblGrid>
      <w:tr w:rsidR="00551A11" w14:paraId="0F8B6AFA" w14:textId="77777777">
        <w:tc>
          <w:tcPr>
            <w:tcW w:w="4230" w:type="dxa"/>
          </w:tcPr>
          <w:p w14:paraId="15360A6E" w14:textId="77777777" w:rsidR="00551A11" w:rsidRDefault="000E7155">
            <w:pPr>
              <w:numPr>
                <w:ilvl w:val="0"/>
                <w:numId w:val="11"/>
              </w:numPr>
              <w:ind w:hanging="360"/>
            </w:pPr>
            <w:r>
              <w:t xml:space="preserve">Families and Communities </w:t>
            </w:r>
          </w:p>
          <w:p w14:paraId="553AD2B6" w14:textId="77777777" w:rsidR="00551A11" w:rsidRDefault="000E7155">
            <w:pPr>
              <w:numPr>
                <w:ilvl w:val="0"/>
                <w:numId w:val="11"/>
              </w:numPr>
              <w:ind w:hanging="360"/>
            </w:pPr>
            <w:r>
              <w:t xml:space="preserve">Science and Technology </w:t>
            </w:r>
          </w:p>
          <w:p w14:paraId="4CB26529" w14:textId="77777777" w:rsidR="00551A11" w:rsidRDefault="000E7155">
            <w:pPr>
              <w:numPr>
                <w:ilvl w:val="0"/>
                <w:numId w:val="11"/>
              </w:numPr>
              <w:ind w:hanging="360"/>
            </w:pPr>
            <w:r>
              <w:t xml:space="preserve">Beauty and Aesthetics  </w:t>
            </w:r>
          </w:p>
        </w:tc>
        <w:tc>
          <w:tcPr>
            <w:tcW w:w="4140" w:type="dxa"/>
          </w:tcPr>
          <w:p w14:paraId="72DFB5F3" w14:textId="77777777" w:rsidR="00551A11" w:rsidRDefault="000E7155">
            <w:pPr>
              <w:numPr>
                <w:ilvl w:val="0"/>
                <w:numId w:val="16"/>
              </w:numPr>
              <w:ind w:hanging="360"/>
            </w:pPr>
            <w:r>
              <w:t xml:space="preserve">Contemporary Life </w:t>
            </w:r>
          </w:p>
          <w:p w14:paraId="0B54263D" w14:textId="77777777" w:rsidR="00551A11" w:rsidRDefault="000E7155">
            <w:pPr>
              <w:numPr>
                <w:ilvl w:val="0"/>
                <w:numId w:val="16"/>
              </w:numPr>
              <w:ind w:hanging="360"/>
            </w:pPr>
            <w:r>
              <w:t xml:space="preserve">Global Challenges </w:t>
            </w:r>
          </w:p>
          <w:p w14:paraId="364BA87C" w14:textId="77777777" w:rsidR="00551A11" w:rsidRDefault="000E7155">
            <w:pPr>
              <w:numPr>
                <w:ilvl w:val="0"/>
                <w:numId w:val="16"/>
              </w:numPr>
              <w:ind w:hanging="360"/>
            </w:pPr>
            <w:r>
              <w:t xml:space="preserve">Personal and Public Identities </w:t>
            </w:r>
          </w:p>
        </w:tc>
      </w:tr>
    </w:tbl>
    <w:p w14:paraId="7293A8B2" w14:textId="77777777" w:rsidR="00551A11" w:rsidRDefault="000E7155">
      <w:r>
        <w:t xml:space="preserve">Themes facilitate the integration of language, content, and culture and promote the use of the language in a variety of contexts. The themes may be combined, as they are interrelated. </w:t>
      </w:r>
    </w:p>
    <w:p w14:paraId="25BBB77E" w14:textId="77777777" w:rsidR="00551A11" w:rsidRDefault="00551A11"/>
    <w:p w14:paraId="2D7B15F2" w14:textId="77777777" w:rsidR="00551A11" w:rsidRDefault="000E7155">
      <w:pPr>
        <w:spacing w:line="360" w:lineRule="auto"/>
      </w:pPr>
      <w:r>
        <w:rPr>
          <w:b/>
        </w:rPr>
        <w:t>World Languages and Cultures Learning Objectives</w:t>
      </w:r>
      <w:r>
        <w:t xml:space="preserve"> </w:t>
      </w:r>
    </w:p>
    <w:p w14:paraId="6605AF17" w14:textId="77777777" w:rsidR="00551A11" w:rsidRDefault="000E7155">
      <w:r>
        <w:t xml:space="preserve">The AP Spanish Language and Culture course provides students with opportunities to demonstrate their proficiency at the Intermediate to Pre-Advanced range in each of the three modes of communication described in the ACTFL Performance Descriptors for Language Learners. Students are expected to: </w:t>
      </w:r>
    </w:p>
    <w:p w14:paraId="031AFED1" w14:textId="77777777" w:rsidR="00551A11" w:rsidRDefault="000E7155">
      <w:r>
        <w:t xml:space="preserve">• Engage in spoken interpersonal communication; </w:t>
      </w:r>
    </w:p>
    <w:p w14:paraId="3DAE5C43" w14:textId="77777777" w:rsidR="00551A11" w:rsidRDefault="000E7155">
      <w:r>
        <w:t xml:space="preserve">• Engage in written interpersonal communication; </w:t>
      </w:r>
    </w:p>
    <w:p w14:paraId="651642FE" w14:textId="77777777" w:rsidR="00551A11" w:rsidRDefault="000E7155">
      <w:r>
        <w:t xml:space="preserve">• Synthesize information from a variety of authentic audio, visual, and audiovisual resources; </w:t>
      </w:r>
    </w:p>
    <w:p w14:paraId="2214F426" w14:textId="77777777" w:rsidR="00551A11" w:rsidRDefault="000E7155">
      <w:r>
        <w:t xml:space="preserve">• Synthesize information from a variety of authentic written and print resources; </w:t>
      </w:r>
    </w:p>
    <w:p w14:paraId="18E72289" w14:textId="77777777" w:rsidR="00551A11" w:rsidRDefault="000E7155">
      <w:r>
        <w:t xml:space="preserve">• Plan, produce, and present spoken presentational communications; and </w:t>
      </w:r>
    </w:p>
    <w:p w14:paraId="7624953E" w14:textId="77777777" w:rsidR="00551A11" w:rsidRDefault="000E7155">
      <w:r>
        <w:t>• Plan and produce written presentational communications.</w:t>
      </w:r>
    </w:p>
    <w:p w14:paraId="747E638E" w14:textId="77777777" w:rsidR="00551A11" w:rsidRDefault="00551A11"/>
    <w:p w14:paraId="2FBE3E7D" w14:textId="77777777" w:rsidR="00551A11" w:rsidRDefault="000E7155">
      <w:pPr>
        <w:spacing w:line="360" w:lineRule="auto"/>
      </w:pPr>
      <w:r>
        <w:rPr>
          <w:rFonts w:ascii="Arial" w:eastAsia="Arial" w:hAnsi="Arial" w:cs="Arial"/>
          <w:b/>
        </w:rPr>
        <w:t>Student responsibilities</w:t>
      </w:r>
    </w:p>
    <w:p w14:paraId="30701DA6" w14:textId="77777777" w:rsidR="00551A11" w:rsidRDefault="000E7155">
      <w:r>
        <w:rPr>
          <w:rFonts w:ascii="Arial" w:eastAsia="Arial" w:hAnsi="Arial" w:cs="Arial"/>
          <w:b/>
          <w:sz w:val="20"/>
          <w:szCs w:val="20"/>
        </w:rPr>
        <w:t xml:space="preserve">Attendance and Participation:  </w:t>
      </w:r>
    </w:p>
    <w:p w14:paraId="582E33C8" w14:textId="77777777" w:rsidR="00551A11" w:rsidRDefault="000E7155">
      <w:pPr>
        <w:numPr>
          <w:ilvl w:val="0"/>
          <w:numId w:val="2"/>
        </w:numPr>
        <w:ind w:hanging="360"/>
        <w:rPr>
          <w:sz w:val="20"/>
          <w:szCs w:val="20"/>
        </w:rPr>
      </w:pPr>
      <w:r>
        <w:rPr>
          <w:rFonts w:ascii="Arial" w:eastAsia="Arial" w:hAnsi="Arial" w:cs="Arial"/>
          <w:sz w:val="20"/>
          <w:szCs w:val="20"/>
        </w:rPr>
        <w:t xml:space="preserve">Class participation is very important in a course that works toward developing communicative skills. Students are expected to prepare the assigned material in advance in order to participate fully in class discussions and activities. There will be a variety of activities that elicit oral responses such as directed questioning, interviews, open conversation, picture-story telling, etc. Class will be conducted in Spanish, and students will be expected to use Spanish with the teacher as well as with the other students.    </w:t>
      </w:r>
    </w:p>
    <w:p w14:paraId="7F856E9F" w14:textId="77777777" w:rsidR="00551A11" w:rsidRDefault="000E7155">
      <w:pPr>
        <w:numPr>
          <w:ilvl w:val="0"/>
          <w:numId w:val="2"/>
        </w:numPr>
        <w:ind w:hanging="360"/>
        <w:rPr>
          <w:sz w:val="20"/>
          <w:szCs w:val="20"/>
        </w:rPr>
      </w:pPr>
      <w:r>
        <w:rPr>
          <w:rFonts w:ascii="Arial" w:eastAsia="Arial" w:hAnsi="Arial" w:cs="Arial"/>
          <w:sz w:val="20"/>
          <w:szCs w:val="20"/>
        </w:rPr>
        <w:t xml:space="preserve">Students will give several oral formal and informal presentations on a variety of topics. </w:t>
      </w:r>
    </w:p>
    <w:p w14:paraId="3CF1CA57" w14:textId="77777777" w:rsidR="00551A11" w:rsidRDefault="000E7155">
      <w:pPr>
        <w:numPr>
          <w:ilvl w:val="0"/>
          <w:numId w:val="2"/>
        </w:numPr>
        <w:ind w:hanging="360"/>
        <w:rPr>
          <w:sz w:val="20"/>
          <w:szCs w:val="20"/>
        </w:rPr>
      </w:pPr>
      <w:r>
        <w:rPr>
          <w:rFonts w:ascii="Arial" w:eastAsia="Arial" w:hAnsi="Arial" w:cs="Arial"/>
          <w:sz w:val="20"/>
          <w:szCs w:val="20"/>
        </w:rPr>
        <w:t xml:space="preserve">Students are responsible for making a clear and animated presentation and should be ready to answer questions and explain new vocabulary.  </w:t>
      </w:r>
    </w:p>
    <w:p w14:paraId="22EC39C2" w14:textId="77777777" w:rsidR="004678C4" w:rsidRPr="004678C4" w:rsidRDefault="004678C4" w:rsidP="004678C4">
      <w:pPr>
        <w:pStyle w:val="NormalWeb"/>
        <w:spacing w:before="104" w:beforeAutospacing="0" w:after="0" w:afterAutospacing="0"/>
        <w:ind w:left="58"/>
        <w:rPr>
          <w:sz w:val="22"/>
          <w:szCs w:val="22"/>
        </w:rPr>
      </w:pPr>
      <w:r w:rsidRPr="004678C4">
        <w:rPr>
          <w:rFonts w:ascii="Arial" w:eastAsia="Arial" w:hAnsi="Arial" w:cs="Arial"/>
          <w:b/>
          <w:bCs/>
          <w:color w:val="000000"/>
          <w:sz w:val="22"/>
          <w:szCs w:val="22"/>
          <w:u w:val="single"/>
        </w:rPr>
        <w:t>Excessive Absences</w:t>
      </w:r>
    </w:p>
    <w:p w14:paraId="5B708C42" w14:textId="77777777" w:rsidR="004678C4" w:rsidRPr="004678C4" w:rsidRDefault="004678C4" w:rsidP="004678C4">
      <w:pPr>
        <w:pStyle w:val="NormalWeb"/>
        <w:overflowPunct w:val="0"/>
        <w:spacing w:before="104" w:beforeAutospacing="0" w:after="0" w:afterAutospacing="0"/>
        <w:ind w:left="58"/>
        <w:rPr>
          <w:sz w:val="22"/>
          <w:szCs w:val="22"/>
        </w:rPr>
      </w:pPr>
      <w:r w:rsidRPr="004678C4">
        <w:rPr>
          <w:rFonts w:ascii="Arial" w:eastAsia="Arial" w:hAnsi="Arial" w:cs="Arial"/>
          <w:color w:val="000000"/>
          <w:sz w:val="22"/>
          <w:szCs w:val="22"/>
        </w:rPr>
        <w:t>A.R.S. §15-803 (B) states that absences may be considered excessive when the number of absent days exceeds ten percent of the number of required attendance days prescribed in A.R.S. §15-802. Ten percent equates to nine (9) days of absences per semester regardless of whether they are excused or unexcused.  Students with excessive excused absences will be required to provide medical documentation to remain in class and excuse any further absences. If additional absences occur, and medical documentation is not provided, the student will be referred to administration</w:t>
      </w:r>
      <w:r w:rsidRPr="004678C4">
        <w:rPr>
          <w:rFonts w:ascii="Arial" w:eastAsia="Arial" w:hAnsi="Arial" w:cs="Arial"/>
          <w:b/>
          <w:bCs/>
          <w:color w:val="000000"/>
          <w:sz w:val="22"/>
          <w:szCs w:val="22"/>
        </w:rPr>
        <w:t>.</w:t>
      </w:r>
    </w:p>
    <w:p w14:paraId="07C1B671" w14:textId="77777777" w:rsidR="00551A11" w:rsidRDefault="00551A11"/>
    <w:p w14:paraId="2D80C732" w14:textId="77777777" w:rsidR="004678C4" w:rsidRDefault="004678C4"/>
    <w:p w14:paraId="4066A135" w14:textId="77777777" w:rsidR="004678C4" w:rsidRDefault="004678C4">
      <w:pPr>
        <w:rPr>
          <w:rFonts w:ascii="Arial" w:eastAsia="Arial" w:hAnsi="Arial" w:cs="Arial"/>
          <w:b/>
          <w:sz w:val="20"/>
          <w:szCs w:val="20"/>
        </w:rPr>
      </w:pPr>
    </w:p>
    <w:p w14:paraId="3C433224" w14:textId="77777777" w:rsidR="004678C4" w:rsidRDefault="004678C4">
      <w:pPr>
        <w:rPr>
          <w:rFonts w:ascii="Arial" w:eastAsia="Arial" w:hAnsi="Arial" w:cs="Arial"/>
          <w:b/>
          <w:sz w:val="20"/>
          <w:szCs w:val="20"/>
        </w:rPr>
      </w:pPr>
    </w:p>
    <w:p w14:paraId="78E75848" w14:textId="77777777" w:rsidR="00551A11" w:rsidRDefault="000E7155">
      <w:r>
        <w:rPr>
          <w:rFonts w:ascii="Arial" w:eastAsia="Arial" w:hAnsi="Arial" w:cs="Arial"/>
          <w:b/>
          <w:sz w:val="20"/>
          <w:szCs w:val="20"/>
        </w:rPr>
        <w:t>Quizzes/Exams:</w:t>
      </w:r>
    </w:p>
    <w:p w14:paraId="5E32ADC0" w14:textId="77777777" w:rsidR="00551A11" w:rsidRDefault="000E7155">
      <w:pPr>
        <w:numPr>
          <w:ilvl w:val="0"/>
          <w:numId w:val="5"/>
        </w:numPr>
        <w:ind w:hanging="360"/>
        <w:rPr>
          <w:sz w:val="20"/>
          <w:szCs w:val="20"/>
        </w:rPr>
      </w:pPr>
      <w:r>
        <w:rPr>
          <w:rFonts w:ascii="Arial" w:eastAsia="Arial" w:hAnsi="Arial" w:cs="Arial"/>
          <w:sz w:val="20"/>
          <w:szCs w:val="20"/>
        </w:rPr>
        <w:lastRenderedPageBreak/>
        <w:t>Periodic quizzes/exams will be given to test/check proficiency of specific topics/concepts.  Some exams will test more than one skill.</w:t>
      </w:r>
    </w:p>
    <w:p w14:paraId="594098A8" w14:textId="77777777" w:rsidR="00551A11" w:rsidRDefault="00551A11"/>
    <w:p w14:paraId="1E2D532E" w14:textId="77777777" w:rsidR="00551A11" w:rsidRDefault="000E7155">
      <w:r>
        <w:rPr>
          <w:rFonts w:ascii="Arial" w:eastAsia="Arial" w:hAnsi="Arial" w:cs="Arial"/>
          <w:b/>
          <w:sz w:val="20"/>
          <w:szCs w:val="20"/>
        </w:rPr>
        <w:t>Homework</w:t>
      </w:r>
    </w:p>
    <w:p w14:paraId="4BDCBFA3" w14:textId="77777777" w:rsidR="00551A11" w:rsidRDefault="000E7155">
      <w:pPr>
        <w:numPr>
          <w:ilvl w:val="0"/>
          <w:numId w:val="5"/>
        </w:numPr>
        <w:ind w:hanging="360"/>
        <w:rPr>
          <w:sz w:val="20"/>
          <w:szCs w:val="20"/>
        </w:rPr>
      </w:pPr>
      <w:r>
        <w:rPr>
          <w:rFonts w:ascii="Arial" w:eastAsia="Arial" w:hAnsi="Arial" w:cs="Arial"/>
          <w:sz w:val="20"/>
          <w:szCs w:val="20"/>
        </w:rPr>
        <w:t xml:space="preserve">Students are expected to study </w:t>
      </w:r>
      <w:r>
        <w:rPr>
          <w:rFonts w:ascii="Arial" w:eastAsia="Arial" w:hAnsi="Arial" w:cs="Arial"/>
          <w:sz w:val="20"/>
          <w:szCs w:val="20"/>
          <w:u w:val="single"/>
        </w:rPr>
        <w:t>outside</w:t>
      </w:r>
      <w:r>
        <w:rPr>
          <w:rFonts w:ascii="Arial" w:eastAsia="Arial" w:hAnsi="Arial" w:cs="Arial"/>
          <w:sz w:val="20"/>
          <w:szCs w:val="20"/>
        </w:rPr>
        <w:t xml:space="preserve"> of class daily</w:t>
      </w:r>
      <w:r w:rsidR="004E0603">
        <w:rPr>
          <w:rFonts w:ascii="Arial" w:eastAsia="Arial" w:hAnsi="Arial" w:cs="Arial"/>
          <w:sz w:val="20"/>
          <w:szCs w:val="20"/>
        </w:rPr>
        <w:t xml:space="preserve"> (20-30 minutes)</w:t>
      </w:r>
      <w:r>
        <w:rPr>
          <w:rFonts w:ascii="Arial" w:eastAsia="Arial" w:hAnsi="Arial" w:cs="Arial"/>
          <w:sz w:val="20"/>
          <w:szCs w:val="20"/>
        </w:rPr>
        <w:t xml:space="preserve">. This includes listening, speaking, reading and writing.  </w:t>
      </w:r>
    </w:p>
    <w:p w14:paraId="6EB0A555" w14:textId="77777777" w:rsidR="00551A11" w:rsidRDefault="000E7155">
      <w:pPr>
        <w:numPr>
          <w:ilvl w:val="0"/>
          <w:numId w:val="5"/>
        </w:numPr>
        <w:ind w:hanging="360"/>
        <w:rPr>
          <w:sz w:val="20"/>
          <w:szCs w:val="20"/>
        </w:rPr>
      </w:pPr>
      <w:r>
        <w:rPr>
          <w:rFonts w:ascii="Arial" w:eastAsia="Arial" w:hAnsi="Arial" w:cs="Arial"/>
          <w:sz w:val="20"/>
          <w:szCs w:val="20"/>
        </w:rPr>
        <w:t xml:space="preserve">If the absence is excused, late work will be accepted following HHS handbook guidelines.  Late work will not be accepted unless the absence is officially excused. </w:t>
      </w:r>
    </w:p>
    <w:p w14:paraId="09C394E9" w14:textId="77777777" w:rsidR="00551A11" w:rsidRDefault="000E7155">
      <w:r>
        <w:rPr>
          <w:rFonts w:ascii="Arial" w:eastAsia="Arial" w:hAnsi="Arial" w:cs="Arial"/>
          <w:b/>
          <w:sz w:val="20"/>
          <w:szCs w:val="20"/>
        </w:rPr>
        <w:t>Review for the AP exam:</w:t>
      </w:r>
      <w:r>
        <w:rPr>
          <w:rFonts w:ascii="Arial" w:eastAsia="Arial" w:hAnsi="Arial" w:cs="Arial"/>
          <w:sz w:val="20"/>
          <w:szCs w:val="20"/>
        </w:rPr>
        <w:t xml:space="preserve"> </w:t>
      </w:r>
    </w:p>
    <w:p w14:paraId="2F3458D5" w14:textId="77777777" w:rsidR="00551A11" w:rsidRDefault="000E7155">
      <w:pPr>
        <w:numPr>
          <w:ilvl w:val="0"/>
          <w:numId w:val="7"/>
        </w:numPr>
        <w:ind w:hanging="360"/>
        <w:rPr>
          <w:sz w:val="20"/>
          <w:szCs w:val="20"/>
        </w:rPr>
      </w:pPr>
      <w:r>
        <w:rPr>
          <w:rFonts w:ascii="Arial" w:eastAsia="Arial" w:hAnsi="Arial" w:cs="Arial"/>
          <w:sz w:val="20"/>
          <w:szCs w:val="20"/>
        </w:rPr>
        <w:t xml:space="preserve">AP Review begins immediately (in class every day) and will continue throughout the year to the day of the examination in May.  After-school reviews begin after Spring Break. All students will take practice AP exams.  These exams reflect all tasks and skills covered on the actual exam.  </w:t>
      </w:r>
    </w:p>
    <w:p w14:paraId="0640A0F9" w14:textId="77777777" w:rsidR="00551A11" w:rsidRDefault="00551A11"/>
    <w:p w14:paraId="786C2FC5" w14:textId="77777777" w:rsidR="00551A11" w:rsidRDefault="000E7155">
      <w:pPr>
        <w:rPr>
          <w:rFonts w:ascii="Arial" w:eastAsia="Arial" w:hAnsi="Arial" w:cs="Arial"/>
          <w:b/>
          <w:sz w:val="20"/>
          <w:szCs w:val="20"/>
        </w:rPr>
      </w:pPr>
      <w:r>
        <w:rPr>
          <w:rFonts w:ascii="Arial" w:eastAsia="Arial" w:hAnsi="Arial" w:cs="Arial"/>
          <w:b/>
          <w:sz w:val="20"/>
          <w:szCs w:val="20"/>
        </w:rPr>
        <w:t>Grading:</w:t>
      </w:r>
    </w:p>
    <w:p w14:paraId="6971850F" w14:textId="77777777" w:rsidR="0077737C" w:rsidRDefault="0077737C">
      <w:r>
        <w:rPr>
          <w:rFonts w:ascii="Arial" w:eastAsia="Arial" w:hAnsi="Arial" w:cs="Arial"/>
          <w:b/>
          <w:sz w:val="20"/>
          <w:szCs w:val="20"/>
        </w:rPr>
        <w:t xml:space="preserve">I will update my gradebook on Fridays, please see my website for the link to the website and instructions. Please let me know should you have any problems. </w:t>
      </w:r>
    </w:p>
    <w:p w14:paraId="430A9140" w14:textId="77777777" w:rsidR="00551A11" w:rsidRDefault="000E7155">
      <w:pPr>
        <w:jc w:val="center"/>
      </w:pPr>
      <w:r>
        <w:rPr>
          <w:rFonts w:ascii="Arial" w:eastAsia="Arial" w:hAnsi="Arial" w:cs="Arial"/>
          <w:b/>
          <w:sz w:val="20"/>
          <w:szCs w:val="20"/>
        </w:rPr>
        <w:t>“</w:t>
      </w:r>
      <w:r>
        <w:rPr>
          <w:rFonts w:ascii="Arial" w:eastAsia="Arial" w:hAnsi="Arial" w:cs="Arial"/>
          <w:b/>
          <w:color w:val="FF0000"/>
          <w:sz w:val="20"/>
          <w:szCs w:val="20"/>
        </w:rPr>
        <w:t xml:space="preserve">Extra Credit is </w:t>
      </w:r>
      <w:r>
        <w:rPr>
          <w:rFonts w:ascii="Arial" w:eastAsia="Arial" w:hAnsi="Arial" w:cs="Arial"/>
          <w:b/>
          <w:color w:val="FF0000"/>
          <w:sz w:val="20"/>
          <w:szCs w:val="20"/>
          <w:u w:val="single"/>
        </w:rPr>
        <w:t>not</w:t>
      </w:r>
      <w:r>
        <w:rPr>
          <w:rFonts w:ascii="Arial" w:eastAsia="Arial" w:hAnsi="Arial" w:cs="Arial"/>
          <w:b/>
          <w:color w:val="FF0000"/>
          <w:sz w:val="20"/>
          <w:szCs w:val="20"/>
        </w:rPr>
        <w:t xml:space="preserve"> available for this class. </w:t>
      </w:r>
      <w:r>
        <w:rPr>
          <w:rFonts w:ascii="Arial" w:eastAsia="Arial" w:hAnsi="Arial" w:cs="Arial"/>
          <w:b/>
          <w:sz w:val="20"/>
          <w:szCs w:val="20"/>
        </w:rPr>
        <w:t>It is the belief of Chandler-Gilbert Community College that all work done for a class should receive regular credit and is more than sufficient to assess the understanding of material presented in the course.”</w:t>
      </w:r>
    </w:p>
    <w:p w14:paraId="0773274F" w14:textId="77777777" w:rsidR="00551A11" w:rsidRDefault="000E7155">
      <w:pPr>
        <w:spacing w:line="360" w:lineRule="auto"/>
        <w:jc w:val="center"/>
      </w:pPr>
      <w:r>
        <w:rPr>
          <w:rFonts w:ascii="Trebuchet MS" w:eastAsia="Trebuchet MS" w:hAnsi="Trebuchet MS" w:cs="Trebuchet MS"/>
          <w:sz w:val="20"/>
          <w:szCs w:val="20"/>
        </w:rPr>
        <w:t>A:  90-100%</w:t>
      </w:r>
      <w:r>
        <w:rPr>
          <w:rFonts w:ascii="Trebuchet MS" w:eastAsia="Trebuchet MS" w:hAnsi="Trebuchet MS" w:cs="Trebuchet MS"/>
          <w:sz w:val="20"/>
          <w:szCs w:val="20"/>
        </w:rPr>
        <w:tab/>
        <w:t>B:  80-89%</w:t>
      </w:r>
      <w:r>
        <w:rPr>
          <w:rFonts w:ascii="Trebuchet MS" w:eastAsia="Trebuchet MS" w:hAnsi="Trebuchet MS" w:cs="Trebuchet MS"/>
          <w:sz w:val="20"/>
          <w:szCs w:val="20"/>
        </w:rPr>
        <w:tab/>
        <w:t>C:  70-79%</w:t>
      </w:r>
      <w:r>
        <w:rPr>
          <w:rFonts w:ascii="Trebuchet MS" w:eastAsia="Trebuchet MS" w:hAnsi="Trebuchet MS" w:cs="Trebuchet MS"/>
          <w:sz w:val="20"/>
          <w:szCs w:val="20"/>
        </w:rPr>
        <w:tab/>
        <w:t>D:  60-69%</w:t>
      </w:r>
    </w:p>
    <w:p w14:paraId="67B7BA1E" w14:textId="77777777" w:rsidR="00551A11" w:rsidRDefault="000E7155">
      <w:pPr>
        <w:numPr>
          <w:ilvl w:val="0"/>
          <w:numId w:val="20"/>
        </w:numPr>
        <w:ind w:hanging="360"/>
        <w:rPr>
          <w:sz w:val="20"/>
          <w:szCs w:val="20"/>
        </w:rPr>
      </w:pPr>
      <w:r>
        <w:rPr>
          <w:rFonts w:ascii="Trebuchet MS" w:eastAsia="Trebuchet MS" w:hAnsi="Trebuchet MS" w:cs="Trebuchet MS"/>
          <w:sz w:val="20"/>
          <w:szCs w:val="20"/>
        </w:rPr>
        <w:t xml:space="preserve">Students will be graded on homework, quizzes, tests, class activities, oral work and presentations.  </w:t>
      </w:r>
    </w:p>
    <w:p w14:paraId="0E6C087D" w14:textId="77777777" w:rsidR="00551A11" w:rsidRDefault="000E7155">
      <w:pPr>
        <w:numPr>
          <w:ilvl w:val="0"/>
          <w:numId w:val="20"/>
        </w:numPr>
        <w:ind w:hanging="360"/>
        <w:rPr>
          <w:sz w:val="20"/>
          <w:szCs w:val="20"/>
        </w:rPr>
      </w:pPr>
      <w:r>
        <w:rPr>
          <w:rFonts w:ascii="Trebuchet MS" w:eastAsia="Trebuchet MS" w:hAnsi="Trebuchet MS" w:cs="Trebuchet MS"/>
          <w:sz w:val="20"/>
          <w:szCs w:val="20"/>
        </w:rPr>
        <w:t>Quarter grade: based on weighted categories as follows:</w:t>
      </w:r>
    </w:p>
    <w:p w14:paraId="618E52FD" w14:textId="77777777" w:rsidR="00551A11" w:rsidRDefault="004E0603">
      <w:pPr>
        <w:numPr>
          <w:ilvl w:val="1"/>
          <w:numId w:val="20"/>
        </w:numPr>
        <w:ind w:hanging="360"/>
        <w:rPr>
          <w:sz w:val="20"/>
          <w:szCs w:val="20"/>
        </w:rPr>
      </w:pPr>
      <w:r>
        <w:rPr>
          <w:rFonts w:ascii="Trebuchet MS" w:eastAsia="Trebuchet MS" w:hAnsi="Trebuchet MS" w:cs="Trebuchet MS"/>
          <w:sz w:val="20"/>
          <w:szCs w:val="20"/>
        </w:rPr>
        <w:t>Summative: Tests and Writing Assignments (50%)</w:t>
      </w:r>
      <w:r w:rsidR="000E7155">
        <w:rPr>
          <w:rFonts w:ascii="Trebuchet MS" w:eastAsia="Trebuchet MS" w:hAnsi="Trebuchet MS" w:cs="Trebuchet MS"/>
          <w:sz w:val="20"/>
          <w:szCs w:val="20"/>
        </w:rPr>
        <w:t xml:space="preserve"> </w:t>
      </w:r>
    </w:p>
    <w:p w14:paraId="2C129ADD" w14:textId="77777777" w:rsidR="00551A11" w:rsidRPr="004E0603" w:rsidRDefault="004E0603" w:rsidP="00A275FB">
      <w:pPr>
        <w:numPr>
          <w:ilvl w:val="1"/>
          <w:numId w:val="20"/>
        </w:numPr>
        <w:ind w:hanging="360"/>
        <w:rPr>
          <w:sz w:val="20"/>
          <w:szCs w:val="20"/>
        </w:rPr>
      </w:pPr>
      <w:r w:rsidRPr="004E0603">
        <w:rPr>
          <w:rFonts w:ascii="Trebuchet MS" w:eastAsia="Trebuchet MS" w:hAnsi="Trebuchet MS" w:cs="Trebuchet MS"/>
          <w:sz w:val="20"/>
          <w:szCs w:val="20"/>
        </w:rPr>
        <w:t xml:space="preserve">Formative: </w:t>
      </w:r>
      <w:r w:rsidR="000E7155" w:rsidRPr="004E0603">
        <w:rPr>
          <w:rFonts w:ascii="Trebuchet MS" w:eastAsia="Trebuchet MS" w:hAnsi="Trebuchet MS" w:cs="Trebuchet MS"/>
          <w:sz w:val="20"/>
          <w:szCs w:val="20"/>
        </w:rPr>
        <w:t>Quizzes</w:t>
      </w:r>
      <w:r w:rsidRPr="004E0603">
        <w:rPr>
          <w:rFonts w:ascii="Trebuchet MS" w:eastAsia="Trebuchet MS" w:hAnsi="Trebuchet MS" w:cs="Trebuchet MS"/>
          <w:sz w:val="20"/>
          <w:szCs w:val="20"/>
        </w:rPr>
        <w:t xml:space="preserve">, </w:t>
      </w:r>
      <w:r w:rsidR="000E7155" w:rsidRPr="004E0603">
        <w:rPr>
          <w:rFonts w:ascii="Trebuchet MS" w:eastAsia="Trebuchet MS" w:hAnsi="Trebuchet MS" w:cs="Trebuchet MS"/>
          <w:sz w:val="20"/>
          <w:szCs w:val="20"/>
        </w:rPr>
        <w:t>Group Quizzes</w:t>
      </w:r>
      <w:r w:rsidRPr="004E0603">
        <w:rPr>
          <w:rFonts w:ascii="Trebuchet MS" w:eastAsia="Trebuchet MS" w:hAnsi="Trebuchet MS" w:cs="Trebuchet MS"/>
          <w:sz w:val="20"/>
          <w:szCs w:val="20"/>
        </w:rPr>
        <w:t xml:space="preserve">, </w:t>
      </w:r>
      <w:r>
        <w:rPr>
          <w:rFonts w:ascii="Trebuchet MS" w:eastAsia="Trebuchet MS" w:hAnsi="Trebuchet MS" w:cs="Trebuchet MS"/>
          <w:sz w:val="20"/>
          <w:szCs w:val="20"/>
        </w:rPr>
        <w:t>A</w:t>
      </w:r>
      <w:r w:rsidR="000E7155" w:rsidRPr="004E0603">
        <w:rPr>
          <w:rFonts w:ascii="Trebuchet MS" w:eastAsia="Trebuchet MS" w:hAnsi="Trebuchet MS" w:cs="Trebuchet MS"/>
          <w:sz w:val="20"/>
          <w:szCs w:val="20"/>
        </w:rPr>
        <w:t>ssignments</w:t>
      </w:r>
      <w:r>
        <w:rPr>
          <w:rFonts w:ascii="Trebuchet MS" w:eastAsia="Trebuchet MS" w:hAnsi="Trebuchet MS" w:cs="Trebuchet MS"/>
          <w:sz w:val="20"/>
          <w:szCs w:val="20"/>
        </w:rPr>
        <w:t>,</w:t>
      </w:r>
      <w:r w:rsidR="000E7155" w:rsidRPr="004E0603">
        <w:rPr>
          <w:rFonts w:ascii="Trebuchet MS" w:eastAsia="Trebuchet MS" w:hAnsi="Trebuchet MS" w:cs="Trebuchet MS"/>
          <w:sz w:val="20"/>
          <w:szCs w:val="20"/>
        </w:rPr>
        <w:t xml:space="preserve"> Homework, Classwork</w:t>
      </w:r>
      <w:r>
        <w:rPr>
          <w:rFonts w:ascii="Trebuchet MS" w:eastAsia="Trebuchet MS" w:hAnsi="Trebuchet MS" w:cs="Trebuchet MS"/>
          <w:sz w:val="20"/>
          <w:szCs w:val="20"/>
        </w:rPr>
        <w:t xml:space="preserve"> (40%)</w:t>
      </w:r>
      <w:r w:rsidR="000E7155" w:rsidRPr="004E0603">
        <w:rPr>
          <w:rFonts w:ascii="Trebuchet MS" w:eastAsia="Trebuchet MS" w:hAnsi="Trebuchet MS" w:cs="Trebuchet MS"/>
          <w:sz w:val="20"/>
          <w:szCs w:val="20"/>
        </w:rPr>
        <w:t xml:space="preserve"> </w:t>
      </w:r>
    </w:p>
    <w:p w14:paraId="60CBD9CA" w14:textId="77777777" w:rsidR="00551A11" w:rsidRDefault="000E7155">
      <w:pPr>
        <w:numPr>
          <w:ilvl w:val="1"/>
          <w:numId w:val="20"/>
        </w:numPr>
        <w:ind w:hanging="360"/>
        <w:rPr>
          <w:sz w:val="20"/>
          <w:szCs w:val="20"/>
        </w:rPr>
      </w:pPr>
      <w:r>
        <w:rPr>
          <w:rFonts w:ascii="Trebuchet MS" w:eastAsia="Trebuchet MS" w:hAnsi="Trebuchet MS" w:cs="Trebuchet MS"/>
          <w:sz w:val="20"/>
          <w:szCs w:val="20"/>
        </w:rPr>
        <w:t>Participation</w:t>
      </w:r>
      <w:r w:rsidR="004E0603">
        <w:rPr>
          <w:rFonts w:ascii="Trebuchet MS" w:eastAsia="Trebuchet MS" w:hAnsi="Trebuchet MS" w:cs="Trebuchet MS"/>
          <w:sz w:val="20"/>
          <w:szCs w:val="20"/>
        </w:rPr>
        <w:t xml:space="preserve"> (10%)</w:t>
      </w:r>
      <w:r>
        <w:rPr>
          <w:rFonts w:ascii="Trebuchet MS" w:eastAsia="Trebuchet MS" w:hAnsi="Trebuchet MS" w:cs="Trebuchet MS"/>
          <w:sz w:val="20"/>
          <w:szCs w:val="20"/>
        </w:rPr>
        <w:tab/>
      </w:r>
    </w:p>
    <w:p w14:paraId="076EFB7E" w14:textId="77777777" w:rsidR="00551A11" w:rsidRPr="00E92FDD" w:rsidRDefault="000E7155">
      <w:pPr>
        <w:numPr>
          <w:ilvl w:val="0"/>
          <w:numId w:val="20"/>
        </w:numPr>
        <w:ind w:hanging="360"/>
        <w:rPr>
          <w:sz w:val="20"/>
          <w:szCs w:val="20"/>
        </w:rPr>
      </w:pPr>
      <w:r>
        <w:rPr>
          <w:rFonts w:ascii="Trebuchet MS" w:eastAsia="Trebuchet MS" w:hAnsi="Trebuchet MS" w:cs="Trebuchet MS"/>
          <w:sz w:val="20"/>
          <w:szCs w:val="20"/>
        </w:rPr>
        <w:t>Semester grade = 40% Q1 + 40 Q2 + 20% Final Exam</w:t>
      </w:r>
    </w:p>
    <w:p w14:paraId="47B2D3D6" w14:textId="77777777" w:rsidR="00E92FDD" w:rsidRPr="00E92FDD" w:rsidRDefault="00E92FDD" w:rsidP="00977670">
      <w:pPr>
        <w:numPr>
          <w:ilvl w:val="0"/>
          <w:numId w:val="20"/>
        </w:numPr>
        <w:ind w:hanging="360"/>
        <w:rPr>
          <w:sz w:val="20"/>
          <w:szCs w:val="20"/>
        </w:rPr>
      </w:pPr>
      <w:r w:rsidRPr="00E92FDD">
        <w:rPr>
          <w:rFonts w:ascii="Trebuchet MS" w:eastAsia="Trebuchet MS" w:hAnsi="Trebuchet MS" w:cs="Trebuchet MS"/>
          <w:sz w:val="20"/>
          <w:szCs w:val="20"/>
        </w:rPr>
        <w:t xml:space="preserve">LATE WORK: accepted for 50%. I will not accept late work from quarters that already ended. </w:t>
      </w:r>
    </w:p>
    <w:p w14:paraId="32758206" w14:textId="77777777" w:rsidR="00551A11" w:rsidRPr="00E92FDD" w:rsidRDefault="000E7155" w:rsidP="00977670">
      <w:pPr>
        <w:numPr>
          <w:ilvl w:val="0"/>
          <w:numId w:val="20"/>
        </w:numPr>
        <w:ind w:hanging="360"/>
        <w:rPr>
          <w:sz w:val="20"/>
          <w:szCs w:val="20"/>
        </w:rPr>
      </w:pPr>
      <w:r w:rsidRPr="00E92FDD">
        <w:rPr>
          <w:rFonts w:ascii="Trebuchet MS" w:eastAsia="Trebuchet MS" w:hAnsi="Trebuchet MS" w:cs="Trebuchet MS"/>
          <w:sz w:val="20"/>
          <w:szCs w:val="20"/>
        </w:rPr>
        <w:t>Students must receive a 70% or better to receive college credit through Chandler-Gilbert Community College.</w:t>
      </w:r>
    </w:p>
    <w:p w14:paraId="6109EC61" w14:textId="77777777" w:rsidR="00551A11" w:rsidRDefault="00551A11"/>
    <w:p w14:paraId="54BE3B06" w14:textId="77777777" w:rsidR="00551A11" w:rsidRDefault="000E7155">
      <w:r>
        <w:rPr>
          <w:rFonts w:ascii="Arial" w:eastAsia="Arial" w:hAnsi="Arial" w:cs="Arial"/>
          <w:b/>
          <w:sz w:val="20"/>
          <w:szCs w:val="20"/>
        </w:rPr>
        <w:t>Individual consultation with teacher:</w:t>
      </w:r>
    </w:p>
    <w:p w14:paraId="20EB43B3" w14:textId="77777777" w:rsidR="00551A11" w:rsidRDefault="000E7155">
      <w:pPr>
        <w:numPr>
          <w:ilvl w:val="0"/>
          <w:numId w:val="8"/>
        </w:numPr>
        <w:ind w:hanging="360"/>
        <w:rPr>
          <w:sz w:val="20"/>
          <w:szCs w:val="20"/>
        </w:rPr>
      </w:pPr>
      <w:r>
        <w:rPr>
          <w:rFonts w:ascii="Arial" w:eastAsia="Arial" w:hAnsi="Arial" w:cs="Arial"/>
          <w:sz w:val="20"/>
          <w:szCs w:val="20"/>
        </w:rPr>
        <w:t xml:space="preserve">Students are encouraged to discuss with me their progress, concerns, problems, grades, etc. I am available before school and after school by appointment.  </w:t>
      </w:r>
    </w:p>
    <w:p w14:paraId="7C9100CA" w14:textId="77777777" w:rsidR="00551A11" w:rsidRDefault="00551A11"/>
    <w:p w14:paraId="61D8529F" w14:textId="77777777" w:rsidR="00551A11" w:rsidRDefault="000E7155">
      <w:r>
        <w:rPr>
          <w:rFonts w:ascii="Arial" w:eastAsia="Arial" w:hAnsi="Arial" w:cs="Arial"/>
          <w:b/>
          <w:sz w:val="20"/>
          <w:szCs w:val="20"/>
        </w:rPr>
        <w:t>Outside preparation</w:t>
      </w:r>
    </w:p>
    <w:p w14:paraId="42E686BD" w14:textId="77777777" w:rsidR="00551A11" w:rsidRDefault="000E7155">
      <w:pPr>
        <w:numPr>
          <w:ilvl w:val="0"/>
          <w:numId w:val="8"/>
        </w:numPr>
        <w:ind w:hanging="360"/>
        <w:rPr>
          <w:sz w:val="20"/>
          <w:szCs w:val="20"/>
        </w:rPr>
      </w:pPr>
      <w:r>
        <w:rPr>
          <w:rFonts w:ascii="Arial" w:eastAsia="Arial" w:hAnsi="Arial" w:cs="Arial"/>
          <w:sz w:val="20"/>
          <w:szCs w:val="20"/>
        </w:rPr>
        <w:t xml:space="preserve">The Hamilton High School Honors and Advanced Placement Committee has established as a general guideline that each course should require a student to spend a minimum of one hour preparing/studying for each hour spent in class. </w:t>
      </w:r>
    </w:p>
    <w:p w14:paraId="20CBC67F" w14:textId="77777777" w:rsidR="00551A11" w:rsidRDefault="000E7155">
      <w:pPr>
        <w:numPr>
          <w:ilvl w:val="0"/>
          <w:numId w:val="8"/>
        </w:numPr>
        <w:ind w:hanging="360"/>
        <w:rPr>
          <w:sz w:val="20"/>
          <w:szCs w:val="20"/>
        </w:rPr>
      </w:pPr>
      <w:r>
        <w:rPr>
          <w:rFonts w:ascii="Arial" w:eastAsia="Arial" w:hAnsi="Arial" w:cs="Arial"/>
          <w:sz w:val="20"/>
          <w:szCs w:val="20"/>
        </w:rPr>
        <w:t>The Arizona Board of Regents has established as a general guideline that each course should require a student to spend a minimum of two hours preparing/studying for each hour spent in class.  This should include listening to internet, radio and TV in Spanish; reading Spanish magazines and newspapers (hard copy or online); watching movies or videos; and talking to someone, in person or on the phone, in Spanish.</w:t>
      </w:r>
    </w:p>
    <w:p w14:paraId="448AB4B4" w14:textId="77777777" w:rsidR="00551A11" w:rsidRDefault="00551A11"/>
    <w:p w14:paraId="18432A92" w14:textId="77777777" w:rsidR="00551A11" w:rsidRDefault="000E7155">
      <w:r>
        <w:rPr>
          <w:rFonts w:ascii="Arial" w:eastAsia="Arial" w:hAnsi="Arial" w:cs="Arial"/>
          <w:b/>
          <w:sz w:val="20"/>
          <w:szCs w:val="20"/>
        </w:rPr>
        <w:t>Materials and resources:</w:t>
      </w:r>
    </w:p>
    <w:p w14:paraId="63C4D9F6" w14:textId="77777777" w:rsidR="00551A11" w:rsidRDefault="000E7155">
      <w:pPr>
        <w:numPr>
          <w:ilvl w:val="0"/>
          <w:numId w:val="10"/>
        </w:numPr>
        <w:ind w:hanging="360"/>
        <w:rPr>
          <w:i/>
          <w:sz w:val="20"/>
          <w:szCs w:val="20"/>
        </w:rPr>
      </w:pPr>
      <w:r>
        <w:rPr>
          <w:rFonts w:ascii="Arial" w:eastAsia="Arial" w:hAnsi="Arial" w:cs="Arial"/>
          <w:sz w:val="20"/>
          <w:szCs w:val="20"/>
        </w:rPr>
        <w:t xml:space="preserve">Textbooks:  </w:t>
      </w:r>
      <w:proofErr w:type="spellStart"/>
      <w:r>
        <w:rPr>
          <w:rFonts w:ascii="Arial" w:eastAsia="Arial" w:hAnsi="Arial" w:cs="Arial"/>
          <w:i/>
          <w:sz w:val="20"/>
          <w:szCs w:val="20"/>
        </w:rPr>
        <w:t>Temas</w:t>
      </w:r>
      <w:proofErr w:type="spellEnd"/>
      <w:r>
        <w:rPr>
          <w:rFonts w:ascii="Arial" w:eastAsia="Arial" w:hAnsi="Arial" w:cs="Arial"/>
          <w:i/>
          <w:sz w:val="20"/>
          <w:szCs w:val="20"/>
        </w:rPr>
        <w:t xml:space="preserve">, AP Spanish </w:t>
      </w:r>
      <w:r>
        <w:rPr>
          <w:rFonts w:ascii="Arial" w:eastAsia="Arial" w:hAnsi="Arial" w:cs="Arial"/>
          <w:sz w:val="20"/>
          <w:szCs w:val="20"/>
        </w:rPr>
        <w:t xml:space="preserve">workbook, </w:t>
      </w:r>
      <w:proofErr w:type="spellStart"/>
      <w:r>
        <w:rPr>
          <w:rFonts w:ascii="Arial" w:eastAsia="Arial" w:hAnsi="Arial" w:cs="Arial"/>
          <w:i/>
          <w:sz w:val="20"/>
          <w:szCs w:val="20"/>
        </w:rPr>
        <w:t>Triángulo</w:t>
      </w:r>
      <w:proofErr w:type="spellEnd"/>
      <w:r>
        <w:rPr>
          <w:rFonts w:ascii="Arial" w:eastAsia="Arial" w:hAnsi="Arial" w:cs="Arial"/>
          <w:i/>
          <w:sz w:val="20"/>
          <w:szCs w:val="20"/>
        </w:rPr>
        <w:t xml:space="preserve">, </w:t>
      </w:r>
      <w:proofErr w:type="spellStart"/>
      <w:r>
        <w:rPr>
          <w:rFonts w:ascii="Arial" w:eastAsia="Arial" w:hAnsi="Arial" w:cs="Arial"/>
          <w:i/>
          <w:sz w:val="20"/>
          <w:szCs w:val="20"/>
        </w:rPr>
        <w:t>Abriendo</w:t>
      </w:r>
      <w:proofErr w:type="spellEnd"/>
      <w:r>
        <w:rPr>
          <w:rFonts w:ascii="Arial" w:eastAsia="Arial" w:hAnsi="Arial" w:cs="Arial"/>
          <w:i/>
          <w:sz w:val="20"/>
          <w:szCs w:val="20"/>
        </w:rPr>
        <w:t xml:space="preserve"> Paso </w:t>
      </w:r>
      <w:proofErr w:type="spellStart"/>
      <w:r>
        <w:rPr>
          <w:rFonts w:ascii="Arial" w:eastAsia="Arial" w:hAnsi="Arial" w:cs="Arial"/>
          <w:i/>
          <w:sz w:val="20"/>
          <w:szCs w:val="20"/>
        </w:rPr>
        <w:t>Gramática</w:t>
      </w:r>
      <w:proofErr w:type="spellEnd"/>
      <w:r>
        <w:rPr>
          <w:rFonts w:ascii="Arial" w:eastAsia="Arial" w:hAnsi="Arial" w:cs="Arial"/>
          <w:i/>
          <w:sz w:val="20"/>
          <w:szCs w:val="20"/>
        </w:rPr>
        <w:t>, Advanced Placement Spanish</w:t>
      </w:r>
    </w:p>
    <w:p w14:paraId="11EA91AE" w14:textId="77777777" w:rsidR="00551A11" w:rsidRDefault="000E7155">
      <w:pPr>
        <w:numPr>
          <w:ilvl w:val="0"/>
          <w:numId w:val="10"/>
        </w:numPr>
        <w:ind w:hanging="360"/>
        <w:rPr>
          <w:b/>
          <w:sz w:val="20"/>
          <w:szCs w:val="20"/>
        </w:rPr>
      </w:pPr>
      <w:r>
        <w:rPr>
          <w:rFonts w:ascii="Arial" w:eastAsia="Arial" w:hAnsi="Arial" w:cs="Arial"/>
          <w:sz w:val="20"/>
          <w:szCs w:val="20"/>
        </w:rPr>
        <w:t>Supplemental: teacher made materials, Music, Magazines, Movies, Cultural realia, other readings</w:t>
      </w:r>
    </w:p>
    <w:p w14:paraId="6EE3757B" w14:textId="77777777" w:rsidR="00551A11" w:rsidRDefault="00551A11"/>
    <w:p w14:paraId="271EF582" w14:textId="77777777" w:rsidR="004678C4" w:rsidRDefault="004678C4">
      <w:pPr>
        <w:rPr>
          <w:rFonts w:ascii="Arial" w:eastAsia="Arial" w:hAnsi="Arial" w:cs="Arial"/>
          <w:b/>
          <w:sz w:val="20"/>
          <w:szCs w:val="20"/>
        </w:rPr>
      </w:pPr>
    </w:p>
    <w:p w14:paraId="69BD3F96" w14:textId="77777777" w:rsidR="004678C4" w:rsidRDefault="004678C4">
      <w:pPr>
        <w:rPr>
          <w:rFonts w:ascii="Arial" w:eastAsia="Arial" w:hAnsi="Arial" w:cs="Arial"/>
          <w:b/>
          <w:sz w:val="20"/>
          <w:szCs w:val="20"/>
        </w:rPr>
      </w:pPr>
    </w:p>
    <w:p w14:paraId="1C3D42A6" w14:textId="77777777" w:rsidR="004678C4" w:rsidRDefault="004678C4">
      <w:pPr>
        <w:rPr>
          <w:rFonts w:ascii="Arial" w:eastAsia="Arial" w:hAnsi="Arial" w:cs="Arial"/>
          <w:b/>
          <w:sz w:val="20"/>
          <w:szCs w:val="20"/>
        </w:rPr>
      </w:pPr>
    </w:p>
    <w:p w14:paraId="75329605" w14:textId="77777777" w:rsidR="004678C4" w:rsidRDefault="000E7155">
      <w:r>
        <w:rPr>
          <w:rFonts w:ascii="Arial" w:eastAsia="Arial" w:hAnsi="Arial" w:cs="Arial"/>
          <w:b/>
          <w:sz w:val="20"/>
          <w:szCs w:val="20"/>
        </w:rPr>
        <w:lastRenderedPageBreak/>
        <w:t>Required materials:</w:t>
      </w:r>
    </w:p>
    <w:p w14:paraId="30B2351A" w14:textId="77777777" w:rsidR="00551A11" w:rsidRDefault="000E7155">
      <w:pPr>
        <w:numPr>
          <w:ilvl w:val="0"/>
          <w:numId w:val="12"/>
        </w:numPr>
        <w:ind w:hanging="360"/>
        <w:rPr>
          <w:sz w:val="20"/>
          <w:szCs w:val="20"/>
        </w:rPr>
      </w:pPr>
      <w:r>
        <w:rPr>
          <w:rFonts w:ascii="Arial" w:eastAsia="Arial" w:hAnsi="Arial" w:cs="Arial"/>
          <w:sz w:val="20"/>
          <w:szCs w:val="20"/>
        </w:rPr>
        <w:t xml:space="preserve">Students are required to keep an </w:t>
      </w:r>
      <w:r>
        <w:rPr>
          <w:rFonts w:ascii="Arial" w:eastAsia="Arial" w:hAnsi="Arial" w:cs="Arial"/>
          <w:b/>
          <w:sz w:val="20"/>
          <w:szCs w:val="20"/>
        </w:rPr>
        <w:t xml:space="preserve">organized </w:t>
      </w:r>
      <w:r>
        <w:rPr>
          <w:rFonts w:ascii="Arial" w:eastAsia="Arial" w:hAnsi="Arial" w:cs="Arial"/>
          <w:sz w:val="20"/>
          <w:szCs w:val="20"/>
        </w:rPr>
        <w:t xml:space="preserve">notebook for the course.  The notebook should be a </w:t>
      </w:r>
      <w:r>
        <w:rPr>
          <w:rFonts w:ascii="Arial" w:eastAsia="Arial" w:hAnsi="Arial" w:cs="Arial"/>
          <w:b/>
          <w:sz w:val="20"/>
          <w:szCs w:val="20"/>
        </w:rPr>
        <w:t xml:space="preserve">three ring binder </w:t>
      </w:r>
      <w:r>
        <w:rPr>
          <w:rFonts w:ascii="Arial" w:eastAsia="Arial" w:hAnsi="Arial" w:cs="Arial"/>
          <w:sz w:val="20"/>
          <w:szCs w:val="20"/>
        </w:rPr>
        <w:t xml:space="preserve">with labeled sections for </w:t>
      </w:r>
      <w:r w:rsidR="004E0603">
        <w:rPr>
          <w:rFonts w:ascii="Arial" w:eastAsia="Arial" w:hAnsi="Arial" w:cs="Arial"/>
          <w:sz w:val="20"/>
          <w:szCs w:val="20"/>
        </w:rPr>
        <w:t xml:space="preserve">1. </w:t>
      </w:r>
      <w:r w:rsidR="004E0603" w:rsidRPr="00E41766">
        <w:rPr>
          <w:rFonts w:ascii="Arial" w:eastAsia="Arial" w:hAnsi="Arial" w:cs="Arial"/>
          <w:sz w:val="20"/>
          <w:szCs w:val="20"/>
          <w:lang w:val="es-419"/>
        </w:rPr>
        <w:t>Escritura Libre/Cultura, 2 Correo Electrónico, 3. Ensayo/</w:t>
      </w:r>
      <w:proofErr w:type="spellStart"/>
      <w:r w:rsidR="004E0603" w:rsidRPr="00E41766">
        <w:rPr>
          <w:rFonts w:ascii="Arial" w:eastAsia="Arial" w:hAnsi="Arial" w:cs="Arial"/>
          <w:sz w:val="20"/>
          <w:szCs w:val="20"/>
          <w:lang w:val="es-419"/>
        </w:rPr>
        <w:t>Correctiones</w:t>
      </w:r>
      <w:proofErr w:type="spellEnd"/>
      <w:r w:rsidR="004E0603" w:rsidRPr="00E41766">
        <w:rPr>
          <w:rFonts w:ascii="Arial" w:eastAsia="Arial" w:hAnsi="Arial" w:cs="Arial"/>
          <w:sz w:val="20"/>
          <w:szCs w:val="20"/>
          <w:lang w:val="es-419"/>
        </w:rPr>
        <w:t xml:space="preserve"> de </w:t>
      </w:r>
      <w:proofErr w:type="spellStart"/>
      <w:r w:rsidR="004E0603" w:rsidRPr="00E41766">
        <w:rPr>
          <w:rFonts w:ascii="Arial" w:eastAsia="Arial" w:hAnsi="Arial" w:cs="Arial"/>
          <w:sz w:val="20"/>
          <w:szCs w:val="20"/>
          <w:lang w:val="es-419"/>
        </w:rPr>
        <w:t>errors</w:t>
      </w:r>
      <w:proofErr w:type="spellEnd"/>
      <w:r w:rsidR="004E0603" w:rsidRPr="00E41766">
        <w:rPr>
          <w:rFonts w:ascii="Arial" w:eastAsia="Arial" w:hAnsi="Arial" w:cs="Arial"/>
          <w:sz w:val="20"/>
          <w:szCs w:val="20"/>
          <w:lang w:val="es-419"/>
        </w:rPr>
        <w:t xml:space="preserve">, 4. Diálogos/Expresiones Idiomáticas. </w:t>
      </w:r>
      <w:r w:rsidR="004E0603">
        <w:rPr>
          <w:rFonts w:ascii="Arial" w:eastAsia="Arial" w:hAnsi="Arial" w:cs="Arial"/>
          <w:sz w:val="20"/>
          <w:szCs w:val="20"/>
        </w:rPr>
        <w:t xml:space="preserve">5. </w:t>
      </w:r>
      <w:proofErr w:type="spellStart"/>
      <w:r w:rsidR="004E0603">
        <w:rPr>
          <w:rFonts w:ascii="Arial" w:eastAsia="Arial" w:hAnsi="Arial" w:cs="Arial"/>
          <w:sz w:val="20"/>
          <w:szCs w:val="20"/>
        </w:rPr>
        <w:t>Presentación</w:t>
      </w:r>
      <w:proofErr w:type="spellEnd"/>
      <w:r w:rsidR="004E0603">
        <w:rPr>
          <w:rFonts w:ascii="Arial" w:eastAsia="Arial" w:hAnsi="Arial" w:cs="Arial"/>
          <w:sz w:val="20"/>
          <w:szCs w:val="20"/>
        </w:rPr>
        <w:t xml:space="preserve"> Cultural, 6. </w:t>
      </w:r>
      <w:proofErr w:type="spellStart"/>
      <w:r w:rsidR="004E0603">
        <w:rPr>
          <w:rFonts w:ascii="Arial" w:eastAsia="Arial" w:hAnsi="Arial" w:cs="Arial"/>
          <w:sz w:val="20"/>
          <w:szCs w:val="20"/>
        </w:rPr>
        <w:t>Vocabulario</w:t>
      </w:r>
      <w:proofErr w:type="spellEnd"/>
      <w:r w:rsidR="004E0603">
        <w:rPr>
          <w:rFonts w:ascii="Arial" w:eastAsia="Arial" w:hAnsi="Arial" w:cs="Arial"/>
          <w:sz w:val="20"/>
          <w:szCs w:val="20"/>
        </w:rPr>
        <w:t>.</w:t>
      </w:r>
      <w:r>
        <w:rPr>
          <w:rFonts w:ascii="Arial" w:eastAsia="Arial" w:hAnsi="Arial" w:cs="Arial"/>
          <w:sz w:val="20"/>
          <w:szCs w:val="20"/>
        </w:rPr>
        <w:t xml:space="preserve">  </w:t>
      </w:r>
      <w:r w:rsidR="004678C4">
        <w:rPr>
          <w:rFonts w:ascii="Arial" w:eastAsia="Arial" w:hAnsi="Arial" w:cs="Arial"/>
          <w:sz w:val="20"/>
          <w:szCs w:val="20"/>
        </w:rPr>
        <w:t>You will also need three different highlighters, as well as different color pen for corrections.</w:t>
      </w:r>
    </w:p>
    <w:p w14:paraId="3FAC06E1" w14:textId="77777777" w:rsidR="00551A11" w:rsidRDefault="00551A11"/>
    <w:p w14:paraId="4590B6D0" w14:textId="77777777" w:rsidR="00551A11" w:rsidRDefault="000E7155">
      <w:pPr>
        <w:pStyle w:val="Heading4"/>
        <w:ind w:firstLine="0"/>
      </w:pPr>
      <w:r>
        <w:rPr>
          <w:rFonts w:ascii="Arial" w:eastAsia="Arial" w:hAnsi="Arial" w:cs="Arial"/>
        </w:rPr>
        <w:t>Disability Statement:</w:t>
      </w:r>
    </w:p>
    <w:p w14:paraId="5BC21191" w14:textId="77777777" w:rsidR="004678C4" w:rsidRPr="004678C4" w:rsidRDefault="000E7155" w:rsidP="00ED05CC">
      <w:pPr>
        <w:numPr>
          <w:ilvl w:val="0"/>
          <w:numId w:val="12"/>
        </w:numPr>
        <w:ind w:hanging="360"/>
        <w:rPr>
          <w:rFonts w:ascii="Arial" w:eastAsia="Arial" w:hAnsi="Arial" w:cs="Arial"/>
          <w:sz w:val="20"/>
          <w:szCs w:val="20"/>
        </w:rPr>
      </w:pPr>
      <w:r w:rsidRPr="004678C4">
        <w:rPr>
          <w:rFonts w:ascii="Arial" w:eastAsia="Arial" w:hAnsi="Arial" w:cs="Arial"/>
          <w:sz w:val="20"/>
          <w:szCs w:val="20"/>
        </w:rPr>
        <w:t xml:space="preserve">If you have a disability, including a learning disability, please see me at the end of the first class session to discuss your accommodation needs and referral services. </w:t>
      </w:r>
    </w:p>
    <w:p w14:paraId="3F28D6DF" w14:textId="77777777" w:rsidR="004678C4" w:rsidRDefault="004678C4" w:rsidP="004678C4">
      <w:pPr>
        <w:rPr>
          <w:sz w:val="20"/>
          <w:szCs w:val="20"/>
        </w:rPr>
      </w:pPr>
    </w:p>
    <w:p w14:paraId="1CC7F1C5" w14:textId="77777777" w:rsidR="004678C4" w:rsidRPr="004678C4" w:rsidRDefault="004678C4" w:rsidP="004678C4">
      <w:r w:rsidRPr="004678C4">
        <w:rPr>
          <w:u w:val="single"/>
        </w:rPr>
        <w:t>D</w:t>
      </w:r>
      <w:r>
        <w:rPr>
          <w:u w:val="single"/>
        </w:rPr>
        <w:t>IVERSITY STATEMENT</w:t>
      </w:r>
      <w:r w:rsidRPr="004678C4">
        <w:rPr>
          <w:u w:val="single"/>
        </w:rPr>
        <w:t>:</w:t>
      </w:r>
      <w:r w:rsidRPr="004678C4">
        <w:rPr>
          <w:b/>
          <w:bCs/>
        </w:rPr>
        <w:t xml:space="preserve">  </w:t>
      </w:r>
      <w:r w:rsidRPr="004678C4">
        <w:rPr>
          <w:rFonts w:ascii="Arial Black" w:hAnsi="Arial Black"/>
        </w:rPr>
        <w:t>All individuals have a right to an educational environment free from bias, prejudice and bigotry. As members of the Hamilton High School educational community, students are expected to refrain from participating in acts of harassment that are designed to demean another student’s race, gender, ethnicity, religious preference, disability or sexual orientatio</w:t>
      </w:r>
      <w:r>
        <w:rPr>
          <w:rFonts w:ascii="Arial Black" w:hAnsi="Arial Black"/>
        </w:rPr>
        <w:t>n</w:t>
      </w:r>
      <w:r w:rsidRPr="004678C4">
        <w:t>.</w:t>
      </w:r>
    </w:p>
    <w:p w14:paraId="3D92D45B" w14:textId="77777777" w:rsidR="00551A11" w:rsidRDefault="00551A11"/>
    <w:p w14:paraId="44E96CF7" w14:textId="77777777" w:rsidR="00551A11" w:rsidRDefault="000E7155">
      <w:r>
        <w:rPr>
          <w:rFonts w:ascii="Arial" w:eastAsia="Arial" w:hAnsi="Arial" w:cs="Arial"/>
          <w:b/>
          <w:sz w:val="20"/>
          <w:szCs w:val="20"/>
        </w:rPr>
        <w:t>Dual Enrollment Credit</w:t>
      </w:r>
      <w:r>
        <w:rPr>
          <w:rFonts w:ascii="Arial" w:eastAsia="Arial" w:hAnsi="Arial" w:cs="Arial"/>
          <w:sz w:val="20"/>
          <w:szCs w:val="20"/>
        </w:rPr>
        <w:t xml:space="preserve">: </w:t>
      </w:r>
    </w:p>
    <w:p w14:paraId="4A062BA0" w14:textId="77777777" w:rsidR="00551A11" w:rsidRDefault="000E7155">
      <w:pPr>
        <w:numPr>
          <w:ilvl w:val="0"/>
          <w:numId w:val="20"/>
        </w:numPr>
        <w:spacing w:after="120"/>
        <w:ind w:hanging="360"/>
        <w:rPr>
          <w:sz w:val="20"/>
          <w:szCs w:val="20"/>
        </w:rPr>
      </w:pPr>
      <w:r>
        <w:rPr>
          <w:rFonts w:ascii="Arial" w:eastAsia="Arial" w:hAnsi="Arial" w:cs="Arial"/>
          <w:sz w:val="20"/>
          <w:szCs w:val="20"/>
        </w:rPr>
        <w:t xml:space="preserve">Chandler-Gilbert Community College concurrent enrollment is possible for those students in good standing.  If you are to receive community college credit, you must register online by the deadline.  I will have information the first two weeks of the semester.  Upon successful completion of the course, you may transfer the credits to other colleges or universities </w:t>
      </w:r>
      <w:r>
        <w:rPr>
          <w:rFonts w:ascii="Arial" w:eastAsia="Arial" w:hAnsi="Arial" w:cs="Arial"/>
          <w:i/>
          <w:sz w:val="20"/>
          <w:szCs w:val="20"/>
        </w:rPr>
        <w:t>although each institution may vary in its acceptance and applicability of any transfer credits.</w:t>
      </w:r>
      <w:r>
        <w:rPr>
          <w:rFonts w:ascii="Arial" w:eastAsia="Arial" w:hAnsi="Arial" w:cs="Arial"/>
          <w:sz w:val="20"/>
          <w:szCs w:val="20"/>
        </w:rPr>
        <w:t xml:space="preserve">  Contact your Counselor for details about the transfer of college credits.  </w:t>
      </w:r>
    </w:p>
    <w:p w14:paraId="69C4888B" w14:textId="77777777" w:rsidR="00551A11" w:rsidRDefault="000E7155" w:rsidP="00C84E0D">
      <w:pPr>
        <w:pStyle w:val="Heading3"/>
        <w:numPr>
          <w:ilvl w:val="0"/>
          <w:numId w:val="20"/>
        </w:numPr>
        <w:spacing w:line="360" w:lineRule="auto"/>
        <w:ind w:hanging="360"/>
      </w:pPr>
      <w:r w:rsidRPr="004E0603">
        <w:rPr>
          <w:sz w:val="20"/>
          <w:szCs w:val="20"/>
        </w:rPr>
        <w:t xml:space="preserve">Disclaimer:  </w:t>
      </w:r>
      <w:r w:rsidRPr="004E0603">
        <w:rPr>
          <w:b w:val="0"/>
          <w:sz w:val="20"/>
          <w:szCs w:val="20"/>
        </w:rPr>
        <w:t>Course content may vary from this outline to meet the needs of this particular group.</w:t>
      </w:r>
    </w:p>
    <w:p w14:paraId="33B71A28" w14:textId="77777777" w:rsidR="00551A11" w:rsidRDefault="000E7155">
      <w:pPr>
        <w:numPr>
          <w:ilvl w:val="0"/>
          <w:numId w:val="20"/>
        </w:numPr>
        <w:spacing w:after="120"/>
        <w:ind w:hanging="360"/>
        <w:rPr>
          <w:sz w:val="20"/>
          <w:szCs w:val="20"/>
        </w:rPr>
      </w:pPr>
      <w:r>
        <w:rPr>
          <w:rFonts w:ascii="Arial" w:eastAsia="Arial" w:hAnsi="Arial" w:cs="Arial"/>
          <w:b/>
          <w:sz w:val="20"/>
          <w:szCs w:val="20"/>
        </w:rPr>
        <w:t>Civility Statement:</w:t>
      </w:r>
      <w:r>
        <w:rPr>
          <w:rFonts w:ascii="Arial" w:eastAsia="Arial" w:hAnsi="Arial" w:cs="Arial"/>
          <w:sz w:val="20"/>
          <w:szCs w:val="20"/>
        </w:rPr>
        <w:t xml:space="preserve">  College policy prohibits any conduct that is harmful, obstructive, disruptive to, or interferes with the educational process... Therefore, the faculty of Chandler-Gilbert insists that the language of any communication between students and instructors or among students meeting electronically or in person at any Chandler-Gilbert site shall maintain the level of formality appropriate to any college teaching/learning situation. Excessively informal, rude, or insulting language will not be tolerated. </w:t>
      </w:r>
      <w:r w:rsidR="002D0B19">
        <w:rPr>
          <w:rFonts w:ascii="Arial" w:eastAsia="Arial" w:hAnsi="Arial" w:cs="Arial"/>
          <w:sz w:val="20"/>
          <w:szCs w:val="20"/>
        </w:rPr>
        <w:t>No profanity.</w:t>
      </w:r>
    </w:p>
    <w:p w14:paraId="12734C52" w14:textId="77777777" w:rsidR="00551A11" w:rsidRDefault="000E7155">
      <w:r>
        <w:rPr>
          <w:rFonts w:ascii="Arial" w:eastAsia="Arial" w:hAnsi="Arial" w:cs="Arial"/>
          <w:b/>
          <w:sz w:val="20"/>
          <w:szCs w:val="20"/>
        </w:rPr>
        <w:t>Expectations:</w:t>
      </w:r>
    </w:p>
    <w:p w14:paraId="6C43ACD2" w14:textId="77777777" w:rsidR="00551A11" w:rsidRDefault="000E7155">
      <w:pPr>
        <w:numPr>
          <w:ilvl w:val="0"/>
          <w:numId w:val="12"/>
        </w:numPr>
        <w:ind w:hanging="360"/>
        <w:rPr>
          <w:sz w:val="20"/>
          <w:szCs w:val="20"/>
        </w:rPr>
      </w:pPr>
      <w:r>
        <w:rPr>
          <w:rFonts w:ascii="Arial" w:eastAsia="Arial" w:hAnsi="Arial" w:cs="Arial"/>
          <w:sz w:val="20"/>
          <w:szCs w:val="20"/>
        </w:rPr>
        <w:t>Arrive to class on time and prepared</w:t>
      </w:r>
    </w:p>
    <w:p w14:paraId="7B49D59E" w14:textId="77777777" w:rsidR="00551A11" w:rsidRDefault="000E7155">
      <w:pPr>
        <w:numPr>
          <w:ilvl w:val="0"/>
          <w:numId w:val="12"/>
        </w:numPr>
        <w:ind w:hanging="360"/>
        <w:rPr>
          <w:sz w:val="20"/>
          <w:szCs w:val="20"/>
        </w:rPr>
      </w:pPr>
      <w:r>
        <w:rPr>
          <w:rFonts w:ascii="Arial" w:eastAsia="Arial" w:hAnsi="Arial" w:cs="Arial"/>
          <w:sz w:val="20"/>
          <w:szCs w:val="20"/>
        </w:rPr>
        <w:t>Respect others and their property</w:t>
      </w:r>
    </w:p>
    <w:p w14:paraId="5A950CCD" w14:textId="77777777" w:rsidR="00551A11" w:rsidRDefault="000E7155">
      <w:pPr>
        <w:numPr>
          <w:ilvl w:val="0"/>
          <w:numId w:val="12"/>
        </w:numPr>
        <w:ind w:hanging="360"/>
        <w:rPr>
          <w:sz w:val="20"/>
          <w:szCs w:val="20"/>
        </w:rPr>
      </w:pPr>
      <w:r>
        <w:rPr>
          <w:rFonts w:ascii="Arial" w:eastAsia="Arial" w:hAnsi="Arial" w:cs="Arial"/>
          <w:sz w:val="20"/>
          <w:szCs w:val="20"/>
        </w:rPr>
        <w:t>Follow directions the first time</w:t>
      </w:r>
    </w:p>
    <w:p w14:paraId="2318FECC" w14:textId="77777777" w:rsidR="00551A11" w:rsidRPr="002D0B19" w:rsidRDefault="000E7155">
      <w:pPr>
        <w:numPr>
          <w:ilvl w:val="0"/>
          <w:numId w:val="12"/>
        </w:numPr>
        <w:ind w:hanging="360"/>
        <w:rPr>
          <w:sz w:val="20"/>
          <w:szCs w:val="20"/>
        </w:rPr>
      </w:pPr>
      <w:r>
        <w:rPr>
          <w:rFonts w:ascii="Arial" w:eastAsia="Arial" w:hAnsi="Arial" w:cs="Arial"/>
          <w:sz w:val="20"/>
          <w:szCs w:val="20"/>
        </w:rPr>
        <w:t>Respect the learning environment</w:t>
      </w:r>
    </w:p>
    <w:p w14:paraId="10F3A849" w14:textId="77777777" w:rsidR="002D0B19" w:rsidRDefault="002D0B19">
      <w:pPr>
        <w:numPr>
          <w:ilvl w:val="0"/>
          <w:numId w:val="12"/>
        </w:numPr>
        <w:ind w:hanging="360"/>
        <w:rPr>
          <w:sz w:val="20"/>
          <w:szCs w:val="20"/>
        </w:rPr>
      </w:pPr>
      <w:r>
        <w:rPr>
          <w:rFonts w:ascii="Arial" w:eastAsia="Arial" w:hAnsi="Arial" w:cs="Arial"/>
          <w:sz w:val="20"/>
          <w:szCs w:val="20"/>
        </w:rPr>
        <w:t>No food and drink allowed.</w:t>
      </w:r>
    </w:p>
    <w:p w14:paraId="6E8BB9A1" w14:textId="77777777" w:rsidR="00551A11" w:rsidRDefault="00551A11">
      <w:pPr>
        <w:pStyle w:val="Heading1"/>
      </w:pPr>
    </w:p>
    <w:p w14:paraId="015D4FC7" w14:textId="77777777" w:rsidR="00551A11" w:rsidRDefault="000E7155">
      <w:r>
        <w:rPr>
          <w:rFonts w:ascii="Arial" w:eastAsia="Arial" w:hAnsi="Arial" w:cs="Arial"/>
          <w:b/>
          <w:sz w:val="20"/>
          <w:szCs w:val="20"/>
        </w:rPr>
        <w:t>Cheating/plagiarism</w:t>
      </w:r>
    </w:p>
    <w:p w14:paraId="73CA2330" w14:textId="77777777" w:rsidR="00551A11" w:rsidRDefault="000E7155">
      <w:pPr>
        <w:numPr>
          <w:ilvl w:val="0"/>
          <w:numId w:val="6"/>
        </w:numPr>
        <w:ind w:hanging="360"/>
        <w:rPr>
          <w:sz w:val="20"/>
          <w:szCs w:val="20"/>
        </w:rPr>
      </w:pPr>
      <w:r>
        <w:rPr>
          <w:rFonts w:ascii="Arial" w:eastAsia="Arial" w:hAnsi="Arial" w:cs="Arial"/>
          <w:sz w:val="20"/>
          <w:szCs w:val="20"/>
        </w:rPr>
        <w:t>Copying the work of another person and submitting it as your own, obtaining unauthorized or undocumented material from the Internet or other sources, or securing teacher materials or work in a dishonest or unauthorized way are all considered cheating</w:t>
      </w:r>
      <w:r w:rsidR="00E92FDD">
        <w:rPr>
          <w:rFonts w:ascii="Arial" w:eastAsia="Arial" w:hAnsi="Arial" w:cs="Arial"/>
          <w:sz w:val="20"/>
          <w:szCs w:val="20"/>
        </w:rPr>
        <w:t>.</w:t>
      </w:r>
      <w:r>
        <w:rPr>
          <w:rFonts w:ascii="Arial" w:eastAsia="Arial" w:hAnsi="Arial" w:cs="Arial"/>
          <w:sz w:val="20"/>
          <w:szCs w:val="20"/>
        </w:rPr>
        <w:t xml:space="preserve"> Please refer to the HHS Student Handbook for more information</w:t>
      </w:r>
      <w:r>
        <w:rPr>
          <w:rFonts w:ascii="Arial" w:eastAsia="Arial" w:hAnsi="Arial" w:cs="Arial"/>
          <w:b/>
          <w:sz w:val="20"/>
          <w:szCs w:val="20"/>
        </w:rPr>
        <w:t xml:space="preserve">  </w:t>
      </w:r>
    </w:p>
    <w:p w14:paraId="2CB4D47D" w14:textId="77777777" w:rsidR="00551A11" w:rsidRDefault="00551A11">
      <w:pPr>
        <w:ind w:left="360"/>
      </w:pPr>
    </w:p>
    <w:p w14:paraId="30487B94" w14:textId="77777777" w:rsidR="00551A11" w:rsidRDefault="000E7155">
      <w:r>
        <w:rPr>
          <w:rFonts w:ascii="Arial" w:eastAsia="Arial" w:hAnsi="Arial" w:cs="Arial"/>
          <w:b/>
          <w:sz w:val="20"/>
          <w:szCs w:val="20"/>
        </w:rPr>
        <w:t>Electronic Devices</w:t>
      </w:r>
    </w:p>
    <w:p w14:paraId="67B9B122" w14:textId="77777777" w:rsidR="00551A11" w:rsidRDefault="000E7155">
      <w:pPr>
        <w:numPr>
          <w:ilvl w:val="0"/>
          <w:numId w:val="13"/>
        </w:numPr>
        <w:ind w:hanging="360"/>
        <w:rPr>
          <w:sz w:val="20"/>
          <w:szCs w:val="20"/>
        </w:rPr>
      </w:pPr>
      <w:r>
        <w:rPr>
          <w:rFonts w:ascii="Arial" w:eastAsia="Arial" w:hAnsi="Arial" w:cs="Arial"/>
          <w:sz w:val="20"/>
          <w:szCs w:val="20"/>
        </w:rPr>
        <w:t>Please refer to the Hamilton High School Student Handbook for more information.</w:t>
      </w:r>
    </w:p>
    <w:p w14:paraId="59CD536C" w14:textId="77777777" w:rsidR="00551A11" w:rsidRDefault="00551A11"/>
    <w:p w14:paraId="3506298E" w14:textId="77777777" w:rsidR="00551A11" w:rsidRDefault="000E7155">
      <w:pPr>
        <w:spacing w:line="360" w:lineRule="auto"/>
        <w:jc w:val="center"/>
      </w:pPr>
      <w:r>
        <w:rPr>
          <w:rFonts w:ascii="Arial" w:eastAsia="Arial" w:hAnsi="Arial" w:cs="Arial"/>
          <w:b/>
          <w:sz w:val="28"/>
          <w:szCs w:val="28"/>
        </w:rPr>
        <w:t>Themes for 201</w:t>
      </w:r>
      <w:r w:rsidR="00E41766">
        <w:rPr>
          <w:rFonts w:ascii="Arial" w:eastAsia="Arial" w:hAnsi="Arial" w:cs="Arial"/>
          <w:b/>
          <w:sz w:val="28"/>
          <w:szCs w:val="28"/>
        </w:rPr>
        <w:t>9-20</w:t>
      </w:r>
    </w:p>
    <w:tbl>
      <w:tblPr>
        <w:tblStyle w:val="a0"/>
        <w:tblW w:w="102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4788"/>
      </w:tblGrid>
      <w:tr w:rsidR="00551A11" w14:paraId="1994C255" w14:textId="77777777">
        <w:tc>
          <w:tcPr>
            <w:tcW w:w="5508" w:type="dxa"/>
          </w:tcPr>
          <w:p w14:paraId="487505D3" w14:textId="77777777" w:rsidR="00551A11" w:rsidRDefault="000E7155">
            <w:pPr>
              <w:ind w:right="-720"/>
              <w:contextualSpacing w:val="0"/>
            </w:pPr>
            <w:proofErr w:type="spellStart"/>
            <w:r>
              <w:rPr>
                <w:rFonts w:ascii="Arial" w:eastAsia="Arial" w:hAnsi="Arial" w:cs="Arial"/>
                <w:b/>
                <w:sz w:val="20"/>
                <w:szCs w:val="20"/>
              </w:rPr>
              <w:lastRenderedPageBreak/>
              <w:t>Temas</w:t>
            </w:r>
            <w:proofErr w:type="spellEnd"/>
          </w:p>
        </w:tc>
        <w:tc>
          <w:tcPr>
            <w:tcW w:w="4788" w:type="dxa"/>
          </w:tcPr>
          <w:p w14:paraId="4C6D564E" w14:textId="77777777" w:rsidR="00551A11" w:rsidRDefault="000E7155">
            <w:pPr>
              <w:ind w:left="360"/>
              <w:contextualSpacing w:val="0"/>
              <w:jc w:val="center"/>
            </w:pPr>
            <w:r>
              <w:rPr>
                <w:rFonts w:ascii="Arial" w:eastAsia="Arial" w:hAnsi="Arial" w:cs="Arial"/>
                <w:b/>
                <w:sz w:val="20"/>
                <w:szCs w:val="20"/>
              </w:rPr>
              <w:t xml:space="preserve">Las </w:t>
            </w:r>
            <w:proofErr w:type="spellStart"/>
            <w:r>
              <w:rPr>
                <w:rFonts w:ascii="Arial" w:eastAsia="Arial" w:hAnsi="Arial" w:cs="Arial"/>
                <w:b/>
                <w:sz w:val="20"/>
                <w:szCs w:val="20"/>
              </w:rPr>
              <w:t>preguntas</w:t>
            </w:r>
            <w:proofErr w:type="spellEnd"/>
            <w:r>
              <w:rPr>
                <w:rFonts w:ascii="Arial" w:eastAsia="Arial" w:hAnsi="Arial" w:cs="Arial"/>
                <w:b/>
                <w:sz w:val="20"/>
                <w:szCs w:val="20"/>
              </w:rPr>
              <w:t xml:space="preserve"> </w:t>
            </w:r>
            <w:proofErr w:type="spellStart"/>
            <w:r>
              <w:rPr>
                <w:rFonts w:ascii="Arial" w:eastAsia="Arial" w:hAnsi="Arial" w:cs="Arial"/>
                <w:b/>
                <w:sz w:val="20"/>
                <w:szCs w:val="20"/>
              </w:rPr>
              <w:t>esenciales</w:t>
            </w:r>
            <w:proofErr w:type="spellEnd"/>
          </w:p>
        </w:tc>
      </w:tr>
      <w:tr w:rsidR="00551A11" w:rsidRPr="00570DBF" w14:paraId="4E932CB4" w14:textId="77777777">
        <w:tc>
          <w:tcPr>
            <w:tcW w:w="5508" w:type="dxa"/>
          </w:tcPr>
          <w:p w14:paraId="7AF0021B" w14:textId="77777777" w:rsidR="00551A11" w:rsidRDefault="000E7155">
            <w:pPr>
              <w:contextualSpacing w:val="0"/>
            </w:pPr>
            <w:r>
              <w:rPr>
                <w:rFonts w:ascii="Arial" w:eastAsia="Arial" w:hAnsi="Arial" w:cs="Arial"/>
                <w:b/>
                <w:sz w:val="20"/>
                <w:szCs w:val="20"/>
              </w:rPr>
              <w:t xml:space="preserve">1. </w:t>
            </w:r>
            <w:r>
              <w:rPr>
                <w:rFonts w:ascii="Arial" w:eastAsia="Arial" w:hAnsi="Arial" w:cs="Arial"/>
                <w:b/>
                <w:i/>
                <w:sz w:val="20"/>
                <w:szCs w:val="20"/>
              </w:rPr>
              <w:t xml:space="preserve">Las </w:t>
            </w:r>
            <w:proofErr w:type="spellStart"/>
            <w:r>
              <w:rPr>
                <w:rFonts w:ascii="Arial" w:eastAsia="Arial" w:hAnsi="Arial" w:cs="Arial"/>
                <w:b/>
                <w:i/>
                <w:sz w:val="20"/>
                <w:szCs w:val="20"/>
              </w:rPr>
              <w:t>familias</w:t>
            </w:r>
            <w:proofErr w:type="spellEnd"/>
            <w:r>
              <w:rPr>
                <w:rFonts w:ascii="Arial" w:eastAsia="Arial" w:hAnsi="Arial" w:cs="Arial"/>
                <w:b/>
                <w:i/>
                <w:sz w:val="20"/>
                <w:szCs w:val="20"/>
              </w:rPr>
              <w:t xml:space="preserve"> y las </w:t>
            </w:r>
            <w:proofErr w:type="spellStart"/>
            <w:r>
              <w:rPr>
                <w:rFonts w:ascii="Arial" w:eastAsia="Arial" w:hAnsi="Arial" w:cs="Arial"/>
                <w:b/>
                <w:i/>
                <w:sz w:val="20"/>
                <w:szCs w:val="20"/>
              </w:rPr>
              <w:t>comunidades</w:t>
            </w:r>
            <w:proofErr w:type="spellEnd"/>
            <w:r>
              <w:rPr>
                <w:rFonts w:ascii="Arial" w:eastAsia="Arial" w:hAnsi="Arial" w:cs="Arial"/>
                <w:b/>
                <w:i/>
                <w:sz w:val="20"/>
                <w:szCs w:val="20"/>
              </w:rPr>
              <w:t xml:space="preserve"> </w:t>
            </w:r>
          </w:p>
          <w:p w14:paraId="648DADBB" w14:textId="77777777" w:rsidR="00551A11" w:rsidRDefault="000E7155">
            <w:pPr>
              <w:numPr>
                <w:ilvl w:val="0"/>
                <w:numId w:val="21"/>
              </w:numPr>
              <w:ind w:hanging="360"/>
              <w:rPr>
                <w:b/>
                <w:sz w:val="20"/>
                <w:szCs w:val="20"/>
              </w:rPr>
            </w:pPr>
            <w:r>
              <w:rPr>
                <w:rFonts w:ascii="Arial" w:eastAsia="Arial" w:hAnsi="Arial" w:cs="Arial"/>
                <w:b/>
                <w:sz w:val="20"/>
                <w:szCs w:val="20"/>
              </w:rPr>
              <w:t xml:space="preserve">Las </w:t>
            </w:r>
            <w:proofErr w:type="spellStart"/>
            <w:r>
              <w:rPr>
                <w:rFonts w:ascii="Arial" w:eastAsia="Arial" w:hAnsi="Arial" w:cs="Arial"/>
                <w:b/>
                <w:sz w:val="20"/>
                <w:szCs w:val="20"/>
              </w:rPr>
              <w:t>comunidades</w:t>
            </w:r>
            <w:proofErr w:type="spellEnd"/>
            <w:r>
              <w:rPr>
                <w:rFonts w:ascii="Arial" w:eastAsia="Arial" w:hAnsi="Arial" w:cs="Arial"/>
                <w:b/>
                <w:sz w:val="20"/>
                <w:szCs w:val="20"/>
              </w:rPr>
              <w:t xml:space="preserve"> </w:t>
            </w:r>
            <w:proofErr w:type="spellStart"/>
            <w:r>
              <w:rPr>
                <w:rFonts w:ascii="Arial" w:eastAsia="Arial" w:hAnsi="Arial" w:cs="Arial"/>
                <w:b/>
                <w:sz w:val="20"/>
                <w:szCs w:val="20"/>
              </w:rPr>
              <w:t>educativas</w:t>
            </w:r>
            <w:proofErr w:type="spellEnd"/>
          </w:p>
          <w:p w14:paraId="2A4EDCBD" w14:textId="77777777" w:rsidR="00551A11" w:rsidRDefault="000E7155">
            <w:pPr>
              <w:numPr>
                <w:ilvl w:val="0"/>
                <w:numId w:val="21"/>
              </w:numPr>
              <w:ind w:hanging="360"/>
              <w:rPr>
                <w:b/>
                <w:sz w:val="20"/>
                <w:szCs w:val="20"/>
              </w:rPr>
            </w:pPr>
            <w:r>
              <w:rPr>
                <w:rFonts w:ascii="Arial" w:eastAsia="Arial" w:hAnsi="Arial" w:cs="Arial"/>
                <w:b/>
                <w:sz w:val="20"/>
                <w:szCs w:val="20"/>
              </w:rPr>
              <w:t xml:space="preserve">Las redes </w:t>
            </w:r>
            <w:proofErr w:type="spellStart"/>
            <w:r>
              <w:rPr>
                <w:rFonts w:ascii="Arial" w:eastAsia="Arial" w:hAnsi="Arial" w:cs="Arial"/>
                <w:b/>
                <w:sz w:val="20"/>
                <w:szCs w:val="20"/>
              </w:rPr>
              <w:t>sociales</w:t>
            </w:r>
            <w:proofErr w:type="spellEnd"/>
            <w:r>
              <w:rPr>
                <w:rFonts w:ascii="Arial" w:eastAsia="Arial" w:hAnsi="Arial" w:cs="Arial"/>
                <w:b/>
                <w:color w:val="FF0000"/>
                <w:sz w:val="20"/>
                <w:szCs w:val="20"/>
              </w:rPr>
              <w:t xml:space="preserve"> </w:t>
            </w:r>
          </w:p>
          <w:p w14:paraId="2E771787" w14:textId="77777777" w:rsidR="00551A11" w:rsidRDefault="000E7155">
            <w:pPr>
              <w:numPr>
                <w:ilvl w:val="0"/>
                <w:numId w:val="21"/>
              </w:numPr>
              <w:ind w:hanging="360"/>
              <w:rPr>
                <w:sz w:val="20"/>
                <w:szCs w:val="20"/>
              </w:rPr>
            </w:pPr>
            <w:r>
              <w:rPr>
                <w:rFonts w:ascii="Arial" w:eastAsia="Arial" w:hAnsi="Arial" w:cs="Arial"/>
                <w:sz w:val="20"/>
                <w:szCs w:val="20"/>
              </w:rPr>
              <w:t xml:space="preserve">La </w:t>
            </w:r>
            <w:proofErr w:type="spellStart"/>
            <w:r>
              <w:rPr>
                <w:rFonts w:ascii="Arial" w:eastAsia="Arial" w:hAnsi="Arial" w:cs="Arial"/>
                <w:sz w:val="20"/>
                <w:szCs w:val="20"/>
              </w:rPr>
              <w:t>geografía</w:t>
            </w:r>
            <w:proofErr w:type="spellEnd"/>
            <w:r>
              <w:rPr>
                <w:rFonts w:ascii="Arial" w:eastAsia="Arial" w:hAnsi="Arial" w:cs="Arial"/>
                <w:sz w:val="20"/>
                <w:szCs w:val="20"/>
              </w:rPr>
              <w:t xml:space="preserve"> </w:t>
            </w:r>
            <w:proofErr w:type="spellStart"/>
            <w:r>
              <w:rPr>
                <w:rFonts w:ascii="Arial" w:eastAsia="Arial" w:hAnsi="Arial" w:cs="Arial"/>
                <w:sz w:val="20"/>
                <w:szCs w:val="20"/>
              </w:rPr>
              <w:t>humana</w:t>
            </w:r>
            <w:proofErr w:type="spellEnd"/>
          </w:p>
          <w:p w14:paraId="29CE59DB" w14:textId="77777777" w:rsidR="00551A11" w:rsidRDefault="000E7155">
            <w:pPr>
              <w:numPr>
                <w:ilvl w:val="0"/>
                <w:numId w:val="21"/>
              </w:numPr>
              <w:ind w:hanging="360"/>
              <w:rPr>
                <w:sz w:val="20"/>
                <w:szCs w:val="20"/>
              </w:rPr>
            </w:pPr>
            <w:r>
              <w:rPr>
                <w:rFonts w:ascii="Arial" w:eastAsia="Arial" w:hAnsi="Arial" w:cs="Arial"/>
                <w:sz w:val="20"/>
                <w:szCs w:val="20"/>
              </w:rPr>
              <w:t xml:space="preserve">Las </w:t>
            </w:r>
            <w:proofErr w:type="spellStart"/>
            <w:r>
              <w:rPr>
                <w:rFonts w:ascii="Arial" w:eastAsia="Arial" w:hAnsi="Arial" w:cs="Arial"/>
                <w:sz w:val="20"/>
                <w:szCs w:val="20"/>
              </w:rPr>
              <w:t>tradiciones</w:t>
            </w:r>
            <w:proofErr w:type="spellEnd"/>
            <w:r>
              <w:rPr>
                <w:rFonts w:ascii="Arial" w:eastAsia="Arial" w:hAnsi="Arial" w:cs="Arial"/>
                <w:sz w:val="20"/>
                <w:szCs w:val="20"/>
              </w:rPr>
              <w:t xml:space="preserve"> y los </w:t>
            </w:r>
            <w:proofErr w:type="spellStart"/>
            <w:r>
              <w:rPr>
                <w:rFonts w:ascii="Arial" w:eastAsia="Arial" w:hAnsi="Arial" w:cs="Arial"/>
                <w:sz w:val="20"/>
                <w:szCs w:val="20"/>
              </w:rPr>
              <w:t>valores</w:t>
            </w:r>
            <w:proofErr w:type="spellEnd"/>
          </w:p>
          <w:p w14:paraId="6C59E8CB" w14:textId="77777777" w:rsidR="00551A11" w:rsidRDefault="000E7155">
            <w:pPr>
              <w:numPr>
                <w:ilvl w:val="0"/>
                <w:numId w:val="21"/>
              </w:numPr>
              <w:ind w:hanging="360"/>
              <w:rPr>
                <w:sz w:val="20"/>
                <w:szCs w:val="20"/>
              </w:rPr>
            </w:pPr>
            <w:r>
              <w:rPr>
                <w:rFonts w:ascii="Arial" w:eastAsia="Arial" w:hAnsi="Arial" w:cs="Arial"/>
                <w:sz w:val="20"/>
                <w:szCs w:val="20"/>
              </w:rPr>
              <w:t xml:space="preserve">La </w:t>
            </w:r>
            <w:proofErr w:type="spellStart"/>
            <w:r>
              <w:rPr>
                <w:rFonts w:ascii="Arial" w:eastAsia="Arial" w:hAnsi="Arial" w:cs="Arial"/>
                <w:sz w:val="20"/>
                <w:szCs w:val="20"/>
              </w:rPr>
              <w:t>ciudadanía</w:t>
            </w:r>
            <w:proofErr w:type="spellEnd"/>
            <w:r>
              <w:rPr>
                <w:rFonts w:ascii="Arial" w:eastAsia="Arial" w:hAnsi="Arial" w:cs="Arial"/>
                <w:sz w:val="20"/>
                <w:szCs w:val="20"/>
              </w:rPr>
              <w:t xml:space="preserve"> global</w:t>
            </w:r>
          </w:p>
          <w:p w14:paraId="5044A377" w14:textId="77777777" w:rsidR="00551A11" w:rsidRPr="00E41766" w:rsidRDefault="000E7155">
            <w:pPr>
              <w:numPr>
                <w:ilvl w:val="0"/>
                <w:numId w:val="21"/>
              </w:numPr>
              <w:spacing w:line="360" w:lineRule="auto"/>
              <w:ind w:hanging="360"/>
              <w:rPr>
                <w:sz w:val="20"/>
                <w:szCs w:val="20"/>
                <w:lang w:val="es-419"/>
              </w:rPr>
            </w:pPr>
            <w:r w:rsidRPr="00E41766">
              <w:rPr>
                <w:rFonts w:ascii="Arial" w:eastAsia="Arial" w:hAnsi="Arial" w:cs="Arial"/>
                <w:sz w:val="20"/>
                <w:szCs w:val="20"/>
                <w:lang w:val="es-419"/>
              </w:rPr>
              <w:t>La estructura de la familia</w:t>
            </w:r>
          </w:p>
        </w:tc>
        <w:tc>
          <w:tcPr>
            <w:tcW w:w="4788" w:type="dxa"/>
          </w:tcPr>
          <w:p w14:paraId="743FDF79" w14:textId="77777777" w:rsidR="00551A11" w:rsidRPr="00E41766" w:rsidRDefault="000E7155">
            <w:pPr>
              <w:numPr>
                <w:ilvl w:val="0"/>
                <w:numId w:val="17"/>
              </w:numPr>
              <w:ind w:hanging="360"/>
              <w:rPr>
                <w:sz w:val="20"/>
                <w:szCs w:val="20"/>
                <w:lang w:val="es-419"/>
              </w:rPr>
            </w:pPr>
            <w:r w:rsidRPr="00E41766">
              <w:rPr>
                <w:rFonts w:ascii="Arial" w:eastAsia="Arial" w:hAnsi="Arial" w:cs="Arial"/>
                <w:sz w:val="20"/>
                <w:szCs w:val="20"/>
                <w:lang w:val="es-419"/>
              </w:rPr>
              <w:t>¿Cómo se define la familia en distintas sociedades?</w:t>
            </w:r>
          </w:p>
          <w:p w14:paraId="516D1D97" w14:textId="77777777" w:rsidR="00551A11" w:rsidRPr="00E41766" w:rsidRDefault="000E7155">
            <w:pPr>
              <w:numPr>
                <w:ilvl w:val="0"/>
                <w:numId w:val="17"/>
              </w:numPr>
              <w:ind w:hanging="360"/>
              <w:rPr>
                <w:sz w:val="20"/>
                <w:szCs w:val="20"/>
                <w:lang w:val="es-419"/>
              </w:rPr>
            </w:pPr>
            <w:r w:rsidRPr="00E41766">
              <w:rPr>
                <w:rFonts w:ascii="Arial" w:eastAsia="Arial" w:hAnsi="Arial" w:cs="Arial"/>
                <w:sz w:val="20"/>
                <w:szCs w:val="20"/>
                <w:lang w:val="es-419"/>
              </w:rPr>
              <w:t>¿Cómo contribuyen los individuos al bienestar de las comunidades?</w:t>
            </w:r>
          </w:p>
          <w:p w14:paraId="621514C7" w14:textId="77777777" w:rsidR="00551A11" w:rsidRPr="00E41766" w:rsidRDefault="000E7155">
            <w:pPr>
              <w:numPr>
                <w:ilvl w:val="0"/>
                <w:numId w:val="17"/>
              </w:numPr>
              <w:ind w:hanging="360"/>
              <w:rPr>
                <w:sz w:val="20"/>
                <w:szCs w:val="20"/>
                <w:lang w:val="es-419"/>
              </w:rPr>
            </w:pPr>
            <w:r w:rsidRPr="00E41766">
              <w:rPr>
                <w:rFonts w:ascii="Arial" w:eastAsia="Arial" w:hAnsi="Arial" w:cs="Arial"/>
                <w:sz w:val="20"/>
                <w:szCs w:val="20"/>
                <w:lang w:val="es-419"/>
              </w:rPr>
              <w:t>¿Cuáles son las diferencias en los papeles que asumen las comunidades y las familias en las diferentes sociedades del mundo?</w:t>
            </w:r>
          </w:p>
          <w:p w14:paraId="5DCAF7D9" w14:textId="77777777" w:rsidR="00551A11" w:rsidRPr="00E41766" w:rsidRDefault="00551A11">
            <w:pPr>
              <w:contextualSpacing w:val="0"/>
              <w:rPr>
                <w:lang w:val="es-419"/>
              </w:rPr>
            </w:pPr>
          </w:p>
        </w:tc>
      </w:tr>
      <w:tr w:rsidR="00551A11" w:rsidRPr="00570DBF" w14:paraId="6BA520FA" w14:textId="77777777">
        <w:tc>
          <w:tcPr>
            <w:tcW w:w="5508" w:type="dxa"/>
          </w:tcPr>
          <w:p w14:paraId="7F26CC4E" w14:textId="77777777" w:rsidR="00551A11" w:rsidRDefault="000E7155">
            <w:pPr>
              <w:contextualSpacing w:val="0"/>
            </w:pPr>
            <w:r>
              <w:rPr>
                <w:rFonts w:ascii="Arial" w:eastAsia="Arial" w:hAnsi="Arial" w:cs="Arial"/>
                <w:b/>
                <w:sz w:val="20"/>
                <w:szCs w:val="20"/>
              </w:rPr>
              <w:t>2</w:t>
            </w:r>
            <w:r>
              <w:rPr>
                <w:rFonts w:ascii="Arial" w:eastAsia="Arial" w:hAnsi="Arial" w:cs="Arial"/>
                <w:b/>
                <w:i/>
                <w:sz w:val="20"/>
                <w:szCs w:val="20"/>
              </w:rPr>
              <w:t>. La</w:t>
            </w:r>
            <w:r>
              <w:rPr>
                <w:rFonts w:ascii="Arial" w:eastAsia="Arial" w:hAnsi="Arial" w:cs="Arial"/>
                <w:b/>
                <w:sz w:val="20"/>
                <w:szCs w:val="20"/>
              </w:rPr>
              <w:t xml:space="preserve"> </w:t>
            </w:r>
            <w:proofErr w:type="spellStart"/>
            <w:r>
              <w:rPr>
                <w:rFonts w:ascii="Arial" w:eastAsia="Arial" w:hAnsi="Arial" w:cs="Arial"/>
                <w:b/>
                <w:i/>
                <w:sz w:val="20"/>
                <w:szCs w:val="20"/>
              </w:rPr>
              <w:t>ciencia</w:t>
            </w:r>
            <w:proofErr w:type="spellEnd"/>
            <w:r>
              <w:rPr>
                <w:rFonts w:ascii="Arial" w:eastAsia="Arial" w:hAnsi="Arial" w:cs="Arial"/>
                <w:b/>
                <w:i/>
                <w:sz w:val="20"/>
                <w:szCs w:val="20"/>
              </w:rPr>
              <w:t xml:space="preserve"> y la </w:t>
            </w:r>
            <w:proofErr w:type="spellStart"/>
            <w:r>
              <w:rPr>
                <w:rFonts w:ascii="Arial" w:eastAsia="Arial" w:hAnsi="Arial" w:cs="Arial"/>
                <w:b/>
                <w:i/>
                <w:sz w:val="20"/>
                <w:szCs w:val="20"/>
              </w:rPr>
              <w:t>tecnología</w:t>
            </w:r>
            <w:proofErr w:type="spellEnd"/>
            <w:r>
              <w:rPr>
                <w:rFonts w:ascii="Arial" w:eastAsia="Arial" w:hAnsi="Arial" w:cs="Arial"/>
                <w:b/>
                <w:i/>
                <w:sz w:val="20"/>
                <w:szCs w:val="20"/>
              </w:rPr>
              <w:t xml:space="preserve"> </w:t>
            </w:r>
          </w:p>
          <w:p w14:paraId="0E78C127" w14:textId="77777777" w:rsidR="00551A11" w:rsidRDefault="000E7155">
            <w:pPr>
              <w:numPr>
                <w:ilvl w:val="0"/>
                <w:numId w:val="18"/>
              </w:numPr>
              <w:ind w:hanging="360"/>
              <w:rPr>
                <w:b/>
                <w:sz w:val="20"/>
                <w:szCs w:val="20"/>
              </w:rPr>
            </w:pPr>
            <w:proofErr w:type="spellStart"/>
            <w:r>
              <w:rPr>
                <w:rFonts w:ascii="Arial" w:eastAsia="Arial" w:hAnsi="Arial" w:cs="Arial"/>
                <w:b/>
                <w:sz w:val="20"/>
                <w:szCs w:val="20"/>
              </w:rPr>
              <w:t>Tecnología</w:t>
            </w:r>
            <w:proofErr w:type="spellEnd"/>
            <w:r>
              <w:rPr>
                <w:rFonts w:ascii="Arial" w:eastAsia="Arial" w:hAnsi="Arial" w:cs="Arial"/>
                <w:b/>
                <w:sz w:val="20"/>
                <w:szCs w:val="20"/>
              </w:rPr>
              <w:t xml:space="preserve">, </w:t>
            </w:r>
            <w:proofErr w:type="spellStart"/>
            <w:r>
              <w:rPr>
                <w:rFonts w:ascii="Arial" w:eastAsia="Arial" w:hAnsi="Arial" w:cs="Arial"/>
                <w:b/>
                <w:sz w:val="20"/>
                <w:szCs w:val="20"/>
              </w:rPr>
              <w:t>individuo</w:t>
            </w:r>
            <w:proofErr w:type="spellEnd"/>
            <w:r>
              <w:rPr>
                <w:rFonts w:ascii="Arial" w:eastAsia="Arial" w:hAnsi="Arial" w:cs="Arial"/>
                <w:b/>
                <w:sz w:val="20"/>
                <w:szCs w:val="20"/>
              </w:rPr>
              <w:t xml:space="preserve"> </w:t>
            </w:r>
            <w:proofErr w:type="spellStart"/>
            <w:r>
              <w:rPr>
                <w:rFonts w:ascii="Arial" w:eastAsia="Arial" w:hAnsi="Arial" w:cs="Arial"/>
                <w:b/>
                <w:sz w:val="20"/>
                <w:szCs w:val="20"/>
              </w:rPr>
              <w:t>sociedad</w:t>
            </w:r>
            <w:proofErr w:type="spellEnd"/>
          </w:p>
          <w:p w14:paraId="4996AF89" w14:textId="77777777" w:rsidR="00551A11" w:rsidRPr="00E41766" w:rsidRDefault="000E7155">
            <w:pPr>
              <w:numPr>
                <w:ilvl w:val="0"/>
                <w:numId w:val="18"/>
              </w:numPr>
              <w:ind w:hanging="360"/>
              <w:rPr>
                <w:b/>
                <w:sz w:val="20"/>
                <w:szCs w:val="20"/>
                <w:lang w:val="es-419"/>
              </w:rPr>
            </w:pPr>
            <w:r w:rsidRPr="00E41766">
              <w:rPr>
                <w:rFonts w:ascii="Arial" w:eastAsia="Arial" w:hAnsi="Arial" w:cs="Arial"/>
                <w:b/>
                <w:sz w:val="20"/>
                <w:szCs w:val="20"/>
                <w:lang w:val="es-419"/>
              </w:rPr>
              <w:t>El cuidado de la salud y la medicina</w:t>
            </w:r>
          </w:p>
          <w:p w14:paraId="34D907B7" w14:textId="77777777" w:rsidR="00551A11" w:rsidRDefault="000E7155">
            <w:pPr>
              <w:numPr>
                <w:ilvl w:val="0"/>
                <w:numId w:val="18"/>
              </w:numPr>
              <w:ind w:hanging="360"/>
              <w:rPr>
                <w:sz w:val="20"/>
                <w:szCs w:val="20"/>
              </w:rPr>
            </w:pPr>
            <w:r>
              <w:rPr>
                <w:rFonts w:ascii="Arial" w:eastAsia="Arial" w:hAnsi="Arial" w:cs="Arial"/>
                <w:sz w:val="20"/>
                <w:szCs w:val="20"/>
              </w:rPr>
              <w:t xml:space="preserve">La </w:t>
            </w:r>
            <w:proofErr w:type="spellStart"/>
            <w:r>
              <w:rPr>
                <w:rFonts w:ascii="Arial" w:eastAsia="Arial" w:hAnsi="Arial" w:cs="Arial"/>
                <w:sz w:val="20"/>
                <w:szCs w:val="20"/>
              </w:rPr>
              <w:t>ciencia</w:t>
            </w:r>
            <w:proofErr w:type="spellEnd"/>
            <w:r>
              <w:rPr>
                <w:rFonts w:ascii="Arial" w:eastAsia="Arial" w:hAnsi="Arial" w:cs="Arial"/>
                <w:sz w:val="20"/>
                <w:szCs w:val="20"/>
              </w:rPr>
              <w:t xml:space="preserve"> y la </w:t>
            </w:r>
            <w:proofErr w:type="spellStart"/>
            <w:r>
              <w:rPr>
                <w:rFonts w:ascii="Arial" w:eastAsia="Arial" w:hAnsi="Arial" w:cs="Arial"/>
                <w:sz w:val="20"/>
                <w:szCs w:val="20"/>
              </w:rPr>
              <w:t>ética</w:t>
            </w:r>
            <w:proofErr w:type="spellEnd"/>
            <w:r>
              <w:rPr>
                <w:rFonts w:ascii="Arial" w:eastAsia="Arial" w:hAnsi="Arial" w:cs="Arial"/>
                <w:sz w:val="20"/>
                <w:szCs w:val="20"/>
              </w:rPr>
              <w:t xml:space="preserve"> </w:t>
            </w:r>
          </w:p>
          <w:p w14:paraId="0509D55F" w14:textId="77777777" w:rsidR="00551A11" w:rsidRDefault="000E7155">
            <w:pPr>
              <w:numPr>
                <w:ilvl w:val="0"/>
                <w:numId w:val="18"/>
              </w:numPr>
              <w:ind w:hanging="360"/>
              <w:rPr>
                <w:sz w:val="20"/>
                <w:szCs w:val="20"/>
              </w:rPr>
            </w:pPr>
            <w:r>
              <w:rPr>
                <w:rFonts w:ascii="Arial" w:eastAsia="Arial" w:hAnsi="Arial" w:cs="Arial"/>
                <w:sz w:val="20"/>
                <w:szCs w:val="20"/>
              </w:rPr>
              <w:t xml:space="preserve">Los </w:t>
            </w:r>
            <w:proofErr w:type="spellStart"/>
            <w:r>
              <w:rPr>
                <w:rFonts w:ascii="Arial" w:eastAsia="Arial" w:hAnsi="Arial" w:cs="Arial"/>
                <w:sz w:val="20"/>
                <w:szCs w:val="20"/>
              </w:rPr>
              <w:t>fenómenos</w:t>
            </w:r>
            <w:proofErr w:type="spellEnd"/>
            <w:r>
              <w:rPr>
                <w:rFonts w:ascii="Arial" w:eastAsia="Arial" w:hAnsi="Arial" w:cs="Arial"/>
                <w:sz w:val="20"/>
                <w:szCs w:val="20"/>
              </w:rPr>
              <w:t xml:space="preserve"> naturales</w:t>
            </w:r>
          </w:p>
          <w:p w14:paraId="654B417A" w14:textId="77777777" w:rsidR="00551A11" w:rsidRDefault="000E7155">
            <w:pPr>
              <w:numPr>
                <w:ilvl w:val="0"/>
                <w:numId w:val="18"/>
              </w:numPr>
              <w:ind w:hanging="360"/>
              <w:rPr>
                <w:sz w:val="20"/>
                <w:szCs w:val="20"/>
              </w:rPr>
            </w:pPr>
            <w:r>
              <w:rPr>
                <w:rFonts w:ascii="Arial" w:eastAsia="Arial" w:hAnsi="Arial" w:cs="Arial"/>
                <w:sz w:val="20"/>
                <w:szCs w:val="20"/>
              </w:rPr>
              <w:t xml:space="preserve">El </w:t>
            </w:r>
            <w:proofErr w:type="spellStart"/>
            <w:r>
              <w:rPr>
                <w:rFonts w:ascii="Arial" w:eastAsia="Arial" w:hAnsi="Arial" w:cs="Arial"/>
                <w:sz w:val="20"/>
                <w:szCs w:val="20"/>
              </w:rPr>
              <w:t>acceso</w:t>
            </w:r>
            <w:proofErr w:type="spellEnd"/>
            <w:r>
              <w:rPr>
                <w:rFonts w:ascii="Arial" w:eastAsia="Arial" w:hAnsi="Arial" w:cs="Arial"/>
                <w:sz w:val="20"/>
                <w:szCs w:val="20"/>
              </w:rPr>
              <w:t xml:space="preserve"> a la </w:t>
            </w:r>
            <w:proofErr w:type="spellStart"/>
            <w:r>
              <w:rPr>
                <w:rFonts w:ascii="Arial" w:eastAsia="Arial" w:hAnsi="Arial" w:cs="Arial"/>
                <w:sz w:val="20"/>
                <w:szCs w:val="20"/>
              </w:rPr>
              <w:t>tecnología</w:t>
            </w:r>
            <w:proofErr w:type="spellEnd"/>
          </w:p>
          <w:p w14:paraId="131BC65B" w14:textId="77777777" w:rsidR="00551A11" w:rsidRDefault="000E7155">
            <w:pPr>
              <w:numPr>
                <w:ilvl w:val="0"/>
                <w:numId w:val="18"/>
              </w:numPr>
              <w:spacing w:line="360" w:lineRule="auto"/>
              <w:ind w:hanging="360"/>
              <w:rPr>
                <w:sz w:val="20"/>
                <w:szCs w:val="20"/>
              </w:rPr>
            </w:pPr>
            <w:r>
              <w:rPr>
                <w:rFonts w:ascii="Arial" w:eastAsia="Arial" w:hAnsi="Arial" w:cs="Arial"/>
                <w:sz w:val="20"/>
                <w:szCs w:val="20"/>
              </w:rPr>
              <w:t xml:space="preserve">Las </w:t>
            </w:r>
            <w:proofErr w:type="spellStart"/>
            <w:r>
              <w:rPr>
                <w:rFonts w:ascii="Arial" w:eastAsia="Arial" w:hAnsi="Arial" w:cs="Arial"/>
                <w:sz w:val="20"/>
                <w:szCs w:val="20"/>
              </w:rPr>
              <w:t>innovaciones</w:t>
            </w:r>
            <w:proofErr w:type="spellEnd"/>
            <w:r>
              <w:rPr>
                <w:rFonts w:ascii="Arial" w:eastAsia="Arial" w:hAnsi="Arial" w:cs="Arial"/>
                <w:sz w:val="20"/>
                <w:szCs w:val="20"/>
              </w:rPr>
              <w:t xml:space="preserve"> </w:t>
            </w:r>
            <w:proofErr w:type="spellStart"/>
            <w:r>
              <w:rPr>
                <w:rFonts w:ascii="Arial" w:eastAsia="Arial" w:hAnsi="Arial" w:cs="Arial"/>
                <w:sz w:val="20"/>
                <w:szCs w:val="20"/>
              </w:rPr>
              <w:t>tecnológicas</w:t>
            </w:r>
            <w:proofErr w:type="spellEnd"/>
          </w:p>
        </w:tc>
        <w:tc>
          <w:tcPr>
            <w:tcW w:w="4788" w:type="dxa"/>
          </w:tcPr>
          <w:p w14:paraId="2B954D27" w14:textId="77777777" w:rsidR="00551A11" w:rsidRPr="00E41766" w:rsidRDefault="000E7155">
            <w:pPr>
              <w:numPr>
                <w:ilvl w:val="0"/>
                <w:numId w:val="14"/>
              </w:numPr>
              <w:ind w:hanging="360"/>
              <w:rPr>
                <w:sz w:val="20"/>
                <w:szCs w:val="20"/>
                <w:lang w:val="es-419"/>
              </w:rPr>
            </w:pPr>
            <w:r w:rsidRPr="00E41766">
              <w:rPr>
                <w:rFonts w:ascii="Arial" w:eastAsia="Arial" w:hAnsi="Arial" w:cs="Arial"/>
                <w:sz w:val="20"/>
                <w:szCs w:val="20"/>
                <w:lang w:val="es-419"/>
              </w:rPr>
              <w:t>¿Qué impacto tiene el desarrollo científico y tecnológico en nuestras vidas?</w:t>
            </w:r>
          </w:p>
          <w:p w14:paraId="19BD9E92" w14:textId="77777777" w:rsidR="00551A11" w:rsidRPr="00E41766" w:rsidRDefault="000E7155">
            <w:pPr>
              <w:numPr>
                <w:ilvl w:val="0"/>
                <w:numId w:val="14"/>
              </w:numPr>
              <w:ind w:hanging="360"/>
              <w:rPr>
                <w:sz w:val="20"/>
                <w:szCs w:val="20"/>
                <w:lang w:val="es-419"/>
              </w:rPr>
            </w:pPr>
            <w:r w:rsidRPr="00E41766">
              <w:rPr>
                <w:rFonts w:ascii="Arial" w:eastAsia="Arial" w:hAnsi="Arial" w:cs="Arial"/>
                <w:sz w:val="20"/>
                <w:szCs w:val="20"/>
                <w:lang w:val="es-419"/>
              </w:rPr>
              <w:t>¿Qué factores han impulsado el desarrollo y la innovación en la ciencia y la tecnología?</w:t>
            </w:r>
          </w:p>
          <w:p w14:paraId="1A7912DE" w14:textId="77777777" w:rsidR="00551A11" w:rsidRPr="00E41766" w:rsidRDefault="000E7155">
            <w:pPr>
              <w:numPr>
                <w:ilvl w:val="0"/>
                <w:numId w:val="14"/>
              </w:numPr>
              <w:ind w:hanging="360"/>
              <w:rPr>
                <w:sz w:val="20"/>
                <w:szCs w:val="20"/>
                <w:lang w:val="es-419"/>
              </w:rPr>
            </w:pPr>
            <w:r w:rsidRPr="00E41766">
              <w:rPr>
                <w:rFonts w:ascii="Arial" w:eastAsia="Arial" w:hAnsi="Arial" w:cs="Arial"/>
                <w:sz w:val="20"/>
                <w:szCs w:val="20"/>
                <w:lang w:val="es-419"/>
              </w:rPr>
              <w:t>¿Qué papel cumple la ética en los avances científicos?</w:t>
            </w:r>
          </w:p>
          <w:p w14:paraId="31D5A198" w14:textId="77777777" w:rsidR="00551A11" w:rsidRPr="00E41766" w:rsidRDefault="00551A11">
            <w:pPr>
              <w:contextualSpacing w:val="0"/>
              <w:rPr>
                <w:lang w:val="es-419"/>
              </w:rPr>
            </w:pPr>
          </w:p>
        </w:tc>
      </w:tr>
      <w:tr w:rsidR="00551A11" w:rsidRPr="00570DBF" w14:paraId="5CE43219" w14:textId="77777777">
        <w:tc>
          <w:tcPr>
            <w:tcW w:w="5508" w:type="dxa"/>
          </w:tcPr>
          <w:p w14:paraId="38EF1214" w14:textId="77777777" w:rsidR="00551A11" w:rsidRDefault="000E7155">
            <w:pPr>
              <w:contextualSpacing w:val="0"/>
            </w:pPr>
            <w:r>
              <w:rPr>
                <w:rFonts w:ascii="Arial" w:eastAsia="Arial" w:hAnsi="Arial" w:cs="Arial"/>
                <w:b/>
                <w:sz w:val="20"/>
                <w:szCs w:val="20"/>
              </w:rPr>
              <w:t xml:space="preserve">3. </w:t>
            </w:r>
            <w:r>
              <w:rPr>
                <w:rFonts w:ascii="Arial" w:eastAsia="Arial" w:hAnsi="Arial" w:cs="Arial"/>
                <w:b/>
                <w:i/>
                <w:sz w:val="20"/>
                <w:szCs w:val="20"/>
              </w:rPr>
              <w:t xml:space="preserve">La </w:t>
            </w:r>
            <w:proofErr w:type="spellStart"/>
            <w:r>
              <w:rPr>
                <w:rFonts w:ascii="Arial" w:eastAsia="Arial" w:hAnsi="Arial" w:cs="Arial"/>
                <w:b/>
                <w:i/>
                <w:sz w:val="20"/>
                <w:szCs w:val="20"/>
              </w:rPr>
              <w:t>belleza</w:t>
            </w:r>
            <w:proofErr w:type="spellEnd"/>
            <w:r>
              <w:rPr>
                <w:rFonts w:ascii="Arial" w:eastAsia="Arial" w:hAnsi="Arial" w:cs="Arial"/>
                <w:b/>
                <w:i/>
                <w:sz w:val="20"/>
                <w:szCs w:val="20"/>
              </w:rPr>
              <w:t xml:space="preserve"> y la </w:t>
            </w:r>
            <w:proofErr w:type="spellStart"/>
            <w:r>
              <w:rPr>
                <w:rFonts w:ascii="Arial" w:eastAsia="Arial" w:hAnsi="Arial" w:cs="Arial"/>
                <w:b/>
                <w:i/>
                <w:sz w:val="20"/>
                <w:szCs w:val="20"/>
              </w:rPr>
              <w:t>estética</w:t>
            </w:r>
            <w:proofErr w:type="spellEnd"/>
            <w:r>
              <w:rPr>
                <w:rFonts w:ascii="Arial" w:eastAsia="Arial" w:hAnsi="Arial" w:cs="Arial"/>
                <w:b/>
                <w:i/>
                <w:sz w:val="20"/>
                <w:szCs w:val="20"/>
              </w:rPr>
              <w:t xml:space="preserve"> </w:t>
            </w:r>
          </w:p>
          <w:p w14:paraId="46955B76" w14:textId="77777777" w:rsidR="00551A11" w:rsidRDefault="000E7155">
            <w:pPr>
              <w:numPr>
                <w:ilvl w:val="0"/>
                <w:numId w:val="3"/>
              </w:numPr>
              <w:ind w:hanging="360"/>
              <w:rPr>
                <w:b/>
                <w:sz w:val="20"/>
                <w:szCs w:val="20"/>
              </w:rPr>
            </w:pPr>
            <w:proofErr w:type="spellStart"/>
            <w:r>
              <w:rPr>
                <w:rFonts w:ascii="Arial" w:eastAsia="Arial" w:hAnsi="Arial" w:cs="Arial"/>
                <w:b/>
                <w:sz w:val="20"/>
                <w:szCs w:val="20"/>
              </w:rPr>
              <w:t>Definiciones</w:t>
            </w:r>
            <w:proofErr w:type="spellEnd"/>
            <w:r>
              <w:rPr>
                <w:rFonts w:ascii="Arial" w:eastAsia="Arial" w:hAnsi="Arial" w:cs="Arial"/>
                <w:b/>
                <w:sz w:val="20"/>
                <w:szCs w:val="20"/>
              </w:rPr>
              <w:t xml:space="preserve"> de la </w:t>
            </w:r>
            <w:proofErr w:type="spellStart"/>
            <w:r>
              <w:rPr>
                <w:rFonts w:ascii="Arial" w:eastAsia="Arial" w:hAnsi="Arial" w:cs="Arial"/>
                <w:b/>
                <w:sz w:val="20"/>
                <w:szCs w:val="20"/>
              </w:rPr>
              <w:t>belleza</w:t>
            </w:r>
            <w:proofErr w:type="spellEnd"/>
          </w:p>
          <w:p w14:paraId="6AE2A1AB" w14:textId="77777777" w:rsidR="00551A11" w:rsidRDefault="000E7155">
            <w:pPr>
              <w:numPr>
                <w:ilvl w:val="0"/>
                <w:numId w:val="3"/>
              </w:numPr>
              <w:ind w:hanging="360"/>
              <w:rPr>
                <w:b/>
                <w:sz w:val="20"/>
                <w:szCs w:val="20"/>
              </w:rPr>
            </w:pPr>
            <w:r>
              <w:rPr>
                <w:rFonts w:ascii="Arial" w:eastAsia="Arial" w:hAnsi="Arial" w:cs="Arial"/>
                <w:b/>
                <w:sz w:val="20"/>
                <w:szCs w:val="20"/>
              </w:rPr>
              <w:t xml:space="preserve">La </w:t>
            </w:r>
            <w:proofErr w:type="spellStart"/>
            <w:r>
              <w:rPr>
                <w:rFonts w:ascii="Arial" w:eastAsia="Arial" w:hAnsi="Arial" w:cs="Arial"/>
                <w:b/>
                <w:sz w:val="20"/>
                <w:szCs w:val="20"/>
              </w:rPr>
              <w:t>moda</w:t>
            </w:r>
            <w:proofErr w:type="spellEnd"/>
            <w:r>
              <w:rPr>
                <w:rFonts w:ascii="Arial" w:eastAsia="Arial" w:hAnsi="Arial" w:cs="Arial"/>
                <w:b/>
                <w:sz w:val="20"/>
                <w:szCs w:val="20"/>
              </w:rPr>
              <w:t xml:space="preserve"> y el </w:t>
            </w:r>
            <w:proofErr w:type="spellStart"/>
            <w:r>
              <w:rPr>
                <w:rFonts w:ascii="Arial" w:eastAsia="Arial" w:hAnsi="Arial" w:cs="Arial"/>
                <w:b/>
                <w:sz w:val="20"/>
                <w:szCs w:val="20"/>
              </w:rPr>
              <w:t>diseño</w:t>
            </w:r>
            <w:proofErr w:type="spellEnd"/>
          </w:p>
          <w:p w14:paraId="13611B3A" w14:textId="77777777" w:rsidR="00551A11" w:rsidRDefault="000E7155">
            <w:pPr>
              <w:numPr>
                <w:ilvl w:val="0"/>
                <w:numId w:val="3"/>
              </w:numPr>
              <w:ind w:hanging="360"/>
              <w:rPr>
                <w:sz w:val="20"/>
                <w:szCs w:val="20"/>
              </w:rPr>
            </w:pPr>
            <w:r>
              <w:rPr>
                <w:rFonts w:ascii="Arial" w:eastAsia="Arial" w:hAnsi="Arial" w:cs="Arial"/>
                <w:sz w:val="20"/>
                <w:szCs w:val="20"/>
              </w:rPr>
              <w:t xml:space="preserve">El </w:t>
            </w:r>
            <w:proofErr w:type="spellStart"/>
            <w:r>
              <w:rPr>
                <w:rFonts w:ascii="Arial" w:eastAsia="Arial" w:hAnsi="Arial" w:cs="Arial"/>
                <w:sz w:val="20"/>
                <w:szCs w:val="20"/>
              </w:rPr>
              <w:t>lenguaje</w:t>
            </w:r>
            <w:proofErr w:type="spellEnd"/>
            <w:r>
              <w:rPr>
                <w:rFonts w:ascii="Arial" w:eastAsia="Arial" w:hAnsi="Arial" w:cs="Arial"/>
                <w:sz w:val="20"/>
                <w:szCs w:val="20"/>
              </w:rPr>
              <w:t xml:space="preserve"> y la </w:t>
            </w:r>
            <w:proofErr w:type="spellStart"/>
            <w:r>
              <w:rPr>
                <w:rFonts w:ascii="Arial" w:eastAsia="Arial" w:hAnsi="Arial" w:cs="Arial"/>
                <w:sz w:val="20"/>
                <w:szCs w:val="20"/>
              </w:rPr>
              <w:t>literatura</w:t>
            </w:r>
            <w:proofErr w:type="spellEnd"/>
          </w:p>
          <w:p w14:paraId="0F5E4E86" w14:textId="77777777" w:rsidR="00551A11" w:rsidRDefault="000E7155">
            <w:pPr>
              <w:numPr>
                <w:ilvl w:val="0"/>
                <w:numId w:val="3"/>
              </w:numPr>
              <w:ind w:hanging="360"/>
              <w:rPr>
                <w:sz w:val="20"/>
                <w:szCs w:val="20"/>
              </w:rPr>
            </w:pPr>
            <w:r>
              <w:rPr>
                <w:rFonts w:ascii="Arial" w:eastAsia="Arial" w:hAnsi="Arial" w:cs="Arial"/>
                <w:sz w:val="20"/>
                <w:szCs w:val="20"/>
              </w:rPr>
              <w:t xml:space="preserve">Las </w:t>
            </w:r>
            <w:proofErr w:type="spellStart"/>
            <w:r>
              <w:rPr>
                <w:rFonts w:ascii="Arial" w:eastAsia="Arial" w:hAnsi="Arial" w:cs="Arial"/>
                <w:sz w:val="20"/>
                <w:szCs w:val="20"/>
              </w:rPr>
              <w:t>artes</w:t>
            </w:r>
            <w:proofErr w:type="spellEnd"/>
            <w:r>
              <w:rPr>
                <w:rFonts w:ascii="Arial" w:eastAsia="Arial" w:hAnsi="Arial" w:cs="Arial"/>
                <w:sz w:val="20"/>
                <w:szCs w:val="20"/>
              </w:rPr>
              <w:t xml:space="preserve"> </w:t>
            </w:r>
            <w:proofErr w:type="spellStart"/>
            <w:r>
              <w:rPr>
                <w:rFonts w:ascii="Arial" w:eastAsia="Arial" w:hAnsi="Arial" w:cs="Arial"/>
                <w:sz w:val="20"/>
                <w:szCs w:val="20"/>
              </w:rPr>
              <w:t>visuales</w:t>
            </w:r>
            <w:proofErr w:type="spellEnd"/>
            <w:r>
              <w:rPr>
                <w:rFonts w:ascii="Arial" w:eastAsia="Arial" w:hAnsi="Arial" w:cs="Arial"/>
                <w:sz w:val="20"/>
                <w:szCs w:val="20"/>
              </w:rPr>
              <w:t xml:space="preserve"> y </w:t>
            </w:r>
            <w:proofErr w:type="spellStart"/>
            <w:r>
              <w:rPr>
                <w:rFonts w:ascii="Arial" w:eastAsia="Arial" w:hAnsi="Arial" w:cs="Arial"/>
                <w:sz w:val="20"/>
                <w:szCs w:val="20"/>
              </w:rPr>
              <w:t>escénicas</w:t>
            </w:r>
            <w:proofErr w:type="spellEnd"/>
            <w:r>
              <w:rPr>
                <w:rFonts w:ascii="Arial" w:eastAsia="Arial" w:hAnsi="Arial" w:cs="Arial"/>
                <w:sz w:val="20"/>
                <w:szCs w:val="20"/>
              </w:rPr>
              <w:t xml:space="preserve"> </w:t>
            </w:r>
          </w:p>
          <w:p w14:paraId="2FF724FA" w14:textId="77777777" w:rsidR="00551A11" w:rsidRDefault="000E7155">
            <w:pPr>
              <w:numPr>
                <w:ilvl w:val="0"/>
                <w:numId w:val="3"/>
              </w:numPr>
              <w:ind w:hanging="360"/>
              <w:rPr>
                <w:sz w:val="20"/>
                <w:szCs w:val="20"/>
              </w:rPr>
            </w:pPr>
            <w:r>
              <w:rPr>
                <w:rFonts w:ascii="Arial" w:eastAsia="Arial" w:hAnsi="Arial" w:cs="Arial"/>
                <w:sz w:val="20"/>
                <w:szCs w:val="20"/>
              </w:rPr>
              <w:t xml:space="preserve">La </w:t>
            </w:r>
            <w:proofErr w:type="spellStart"/>
            <w:r>
              <w:rPr>
                <w:rFonts w:ascii="Arial" w:eastAsia="Arial" w:hAnsi="Arial" w:cs="Arial"/>
                <w:sz w:val="20"/>
                <w:szCs w:val="20"/>
              </w:rPr>
              <w:t>arquitectura</w:t>
            </w:r>
            <w:proofErr w:type="spellEnd"/>
          </w:p>
          <w:p w14:paraId="37524A6F" w14:textId="77777777" w:rsidR="00551A11" w:rsidRDefault="000E7155">
            <w:pPr>
              <w:numPr>
                <w:ilvl w:val="0"/>
                <w:numId w:val="3"/>
              </w:numPr>
              <w:spacing w:line="360" w:lineRule="auto"/>
              <w:ind w:hanging="360"/>
              <w:rPr>
                <w:sz w:val="20"/>
                <w:szCs w:val="20"/>
              </w:rPr>
            </w:pPr>
            <w:proofErr w:type="spellStart"/>
            <w:r>
              <w:rPr>
                <w:rFonts w:ascii="Arial" w:eastAsia="Arial" w:hAnsi="Arial" w:cs="Arial"/>
                <w:sz w:val="20"/>
                <w:szCs w:val="20"/>
              </w:rPr>
              <w:t>Definiciones</w:t>
            </w:r>
            <w:proofErr w:type="spellEnd"/>
            <w:r>
              <w:rPr>
                <w:rFonts w:ascii="Arial" w:eastAsia="Arial" w:hAnsi="Arial" w:cs="Arial"/>
                <w:sz w:val="20"/>
                <w:szCs w:val="20"/>
              </w:rPr>
              <w:t xml:space="preserve"> de la </w:t>
            </w:r>
            <w:proofErr w:type="spellStart"/>
            <w:r>
              <w:rPr>
                <w:rFonts w:ascii="Arial" w:eastAsia="Arial" w:hAnsi="Arial" w:cs="Arial"/>
                <w:sz w:val="20"/>
                <w:szCs w:val="20"/>
              </w:rPr>
              <w:t>creatividad</w:t>
            </w:r>
            <w:proofErr w:type="spellEnd"/>
          </w:p>
        </w:tc>
        <w:tc>
          <w:tcPr>
            <w:tcW w:w="4788" w:type="dxa"/>
          </w:tcPr>
          <w:p w14:paraId="6AFE6654" w14:textId="77777777" w:rsidR="00551A11" w:rsidRPr="00E41766" w:rsidRDefault="000E7155">
            <w:pPr>
              <w:numPr>
                <w:ilvl w:val="0"/>
                <w:numId w:val="17"/>
              </w:numPr>
              <w:ind w:hanging="360"/>
              <w:rPr>
                <w:sz w:val="20"/>
                <w:szCs w:val="20"/>
                <w:lang w:val="es-419"/>
              </w:rPr>
            </w:pPr>
            <w:r w:rsidRPr="00E41766">
              <w:rPr>
                <w:rFonts w:ascii="Arial" w:eastAsia="Arial" w:hAnsi="Arial" w:cs="Arial"/>
                <w:sz w:val="20"/>
                <w:szCs w:val="20"/>
                <w:lang w:val="es-419"/>
              </w:rPr>
              <w:t>¿Cómo se establecen las percepciones de la belleza y la creatividad?</w:t>
            </w:r>
          </w:p>
          <w:p w14:paraId="3CA894D5" w14:textId="77777777" w:rsidR="00551A11" w:rsidRPr="00E41766" w:rsidRDefault="000E7155">
            <w:pPr>
              <w:numPr>
                <w:ilvl w:val="0"/>
                <w:numId w:val="17"/>
              </w:numPr>
              <w:ind w:hanging="360"/>
              <w:rPr>
                <w:sz w:val="20"/>
                <w:szCs w:val="20"/>
                <w:lang w:val="es-419"/>
              </w:rPr>
            </w:pPr>
            <w:r w:rsidRPr="00E41766">
              <w:rPr>
                <w:rFonts w:ascii="Arial" w:eastAsia="Arial" w:hAnsi="Arial" w:cs="Arial"/>
                <w:sz w:val="20"/>
                <w:szCs w:val="20"/>
                <w:lang w:val="es-419"/>
              </w:rPr>
              <w:t>¿Cómo influyen los ideales de la belleza y la estética en la vida cotidiana?</w:t>
            </w:r>
          </w:p>
          <w:p w14:paraId="2A629402" w14:textId="77777777" w:rsidR="00551A11" w:rsidRPr="00E41766" w:rsidRDefault="000E7155">
            <w:pPr>
              <w:numPr>
                <w:ilvl w:val="0"/>
                <w:numId w:val="17"/>
              </w:numPr>
              <w:ind w:hanging="360"/>
              <w:rPr>
                <w:sz w:val="20"/>
                <w:szCs w:val="20"/>
                <w:lang w:val="es-419"/>
              </w:rPr>
            </w:pPr>
            <w:r w:rsidRPr="00E41766">
              <w:rPr>
                <w:rFonts w:ascii="Arial" w:eastAsia="Arial" w:hAnsi="Arial" w:cs="Arial"/>
                <w:sz w:val="20"/>
                <w:szCs w:val="20"/>
                <w:lang w:val="es-419"/>
              </w:rPr>
              <w:t>¿Cómo las artes desafían y reflejan las perspectivas culturales?</w:t>
            </w:r>
          </w:p>
          <w:p w14:paraId="22D4E865" w14:textId="77777777" w:rsidR="00551A11" w:rsidRPr="00E41766" w:rsidRDefault="00551A11">
            <w:pPr>
              <w:ind w:left="360"/>
              <w:contextualSpacing w:val="0"/>
              <w:rPr>
                <w:lang w:val="es-419"/>
              </w:rPr>
            </w:pPr>
          </w:p>
        </w:tc>
      </w:tr>
      <w:tr w:rsidR="00551A11" w:rsidRPr="00570DBF" w14:paraId="32ECAEF6" w14:textId="77777777">
        <w:tc>
          <w:tcPr>
            <w:tcW w:w="5508" w:type="dxa"/>
          </w:tcPr>
          <w:p w14:paraId="3962C6E5" w14:textId="77777777" w:rsidR="00551A11" w:rsidRDefault="000E7155">
            <w:pPr>
              <w:contextualSpacing w:val="0"/>
            </w:pPr>
            <w:r>
              <w:rPr>
                <w:rFonts w:ascii="Arial" w:eastAsia="Arial" w:hAnsi="Arial" w:cs="Arial"/>
                <w:b/>
                <w:sz w:val="20"/>
                <w:szCs w:val="20"/>
              </w:rPr>
              <w:t xml:space="preserve">4.  </w:t>
            </w:r>
            <w:r>
              <w:rPr>
                <w:rFonts w:ascii="Arial" w:eastAsia="Arial" w:hAnsi="Arial" w:cs="Arial"/>
                <w:b/>
                <w:i/>
                <w:sz w:val="20"/>
                <w:szCs w:val="20"/>
              </w:rPr>
              <w:t xml:space="preserve">La </w:t>
            </w:r>
            <w:proofErr w:type="spellStart"/>
            <w:r>
              <w:rPr>
                <w:rFonts w:ascii="Arial" w:eastAsia="Arial" w:hAnsi="Arial" w:cs="Arial"/>
                <w:b/>
                <w:i/>
                <w:sz w:val="20"/>
                <w:szCs w:val="20"/>
              </w:rPr>
              <w:t>vida</w:t>
            </w:r>
            <w:proofErr w:type="spellEnd"/>
            <w:r>
              <w:rPr>
                <w:rFonts w:ascii="Arial" w:eastAsia="Arial" w:hAnsi="Arial" w:cs="Arial"/>
                <w:b/>
                <w:i/>
                <w:sz w:val="20"/>
                <w:szCs w:val="20"/>
              </w:rPr>
              <w:t xml:space="preserve"> </w:t>
            </w:r>
            <w:proofErr w:type="spellStart"/>
            <w:r>
              <w:rPr>
                <w:rFonts w:ascii="Arial" w:eastAsia="Arial" w:hAnsi="Arial" w:cs="Arial"/>
                <w:b/>
                <w:i/>
                <w:sz w:val="20"/>
                <w:szCs w:val="20"/>
              </w:rPr>
              <w:t>contemporánea</w:t>
            </w:r>
            <w:proofErr w:type="spellEnd"/>
            <w:r>
              <w:rPr>
                <w:rFonts w:ascii="Arial" w:eastAsia="Arial" w:hAnsi="Arial" w:cs="Arial"/>
                <w:b/>
                <w:i/>
                <w:sz w:val="20"/>
                <w:szCs w:val="20"/>
              </w:rPr>
              <w:t xml:space="preserve"> </w:t>
            </w:r>
          </w:p>
          <w:p w14:paraId="1D75028E" w14:textId="77777777" w:rsidR="00551A11" w:rsidRPr="00E41766" w:rsidRDefault="000E7155">
            <w:pPr>
              <w:numPr>
                <w:ilvl w:val="0"/>
                <w:numId w:val="9"/>
              </w:numPr>
              <w:ind w:hanging="360"/>
              <w:rPr>
                <w:b/>
                <w:sz w:val="20"/>
                <w:szCs w:val="20"/>
                <w:lang w:val="es-419"/>
              </w:rPr>
            </w:pPr>
            <w:r w:rsidRPr="00E41766">
              <w:rPr>
                <w:rFonts w:ascii="Arial" w:eastAsia="Arial" w:hAnsi="Arial" w:cs="Arial"/>
                <w:b/>
                <w:sz w:val="20"/>
                <w:szCs w:val="20"/>
                <w:lang w:val="es-419"/>
              </w:rPr>
              <w:t>La educación y las carreras profesionales</w:t>
            </w:r>
          </w:p>
          <w:p w14:paraId="2CEFC061" w14:textId="77777777" w:rsidR="00551A11" w:rsidRDefault="000E7155">
            <w:pPr>
              <w:numPr>
                <w:ilvl w:val="0"/>
                <w:numId w:val="19"/>
              </w:numPr>
              <w:ind w:hanging="360"/>
              <w:rPr>
                <w:b/>
                <w:sz w:val="20"/>
                <w:szCs w:val="20"/>
              </w:rPr>
            </w:pPr>
            <w:r>
              <w:rPr>
                <w:rFonts w:ascii="Arial" w:eastAsia="Arial" w:hAnsi="Arial" w:cs="Arial"/>
                <w:b/>
                <w:sz w:val="20"/>
                <w:szCs w:val="20"/>
              </w:rPr>
              <w:t xml:space="preserve">El </w:t>
            </w:r>
            <w:proofErr w:type="spellStart"/>
            <w:r>
              <w:rPr>
                <w:rFonts w:ascii="Arial" w:eastAsia="Arial" w:hAnsi="Arial" w:cs="Arial"/>
                <w:b/>
                <w:sz w:val="20"/>
                <w:szCs w:val="20"/>
              </w:rPr>
              <w:t>entretenimiento</w:t>
            </w:r>
            <w:proofErr w:type="spellEnd"/>
            <w:r>
              <w:rPr>
                <w:rFonts w:ascii="Arial" w:eastAsia="Arial" w:hAnsi="Arial" w:cs="Arial"/>
                <w:b/>
                <w:sz w:val="20"/>
                <w:szCs w:val="20"/>
              </w:rPr>
              <w:t xml:space="preserve"> y la </w:t>
            </w:r>
            <w:proofErr w:type="spellStart"/>
            <w:r>
              <w:rPr>
                <w:rFonts w:ascii="Arial" w:eastAsia="Arial" w:hAnsi="Arial" w:cs="Arial"/>
                <w:b/>
                <w:sz w:val="20"/>
                <w:szCs w:val="20"/>
              </w:rPr>
              <w:t>diversión</w:t>
            </w:r>
            <w:proofErr w:type="spellEnd"/>
          </w:p>
          <w:p w14:paraId="04B404F6" w14:textId="77777777" w:rsidR="00551A11" w:rsidRDefault="000E7155">
            <w:pPr>
              <w:numPr>
                <w:ilvl w:val="0"/>
                <w:numId w:val="19"/>
              </w:numPr>
              <w:ind w:hanging="360"/>
              <w:rPr>
                <w:sz w:val="20"/>
                <w:szCs w:val="20"/>
              </w:rPr>
            </w:pPr>
            <w:r>
              <w:rPr>
                <w:rFonts w:ascii="Arial" w:eastAsia="Arial" w:hAnsi="Arial" w:cs="Arial"/>
                <w:sz w:val="20"/>
                <w:szCs w:val="20"/>
              </w:rPr>
              <w:t xml:space="preserve">Los </w:t>
            </w:r>
            <w:proofErr w:type="spellStart"/>
            <w:r>
              <w:rPr>
                <w:rFonts w:ascii="Arial" w:eastAsia="Arial" w:hAnsi="Arial" w:cs="Arial"/>
                <w:sz w:val="20"/>
                <w:szCs w:val="20"/>
              </w:rPr>
              <w:t>viajes</w:t>
            </w:r>
            <w:proofErr w:type="spellEnd"/>
            <w:r>
              <w:rPr>
                <w:rFonts w:ascii="Arial" w:eastAsia="Arial" w:hAnsi="Arial" w:cs="Arial"/>
                <w:sz w:val="20"/>
                <w:szCs w:val="20"/>
              </w:rPr>
              <w:t xml:space="preserve"> y el </w:t>
            </w:r>
            <w:proofErr w:type="spellStart"/>
            <w:r>
              <w:rPr>
                <w:rFonts w:ascii="Arial" w:eastAsia="Arial" w:hAnsi="Arial" w:cs="Arial"/>
                <w:sz w:val="20"/>
                <w:szCs w:val="20"/>
              </w:rPr>
              <w:t>ocio</w:t>
            </w:r>
            <w:proofErr w:type="spellEnd"/>
          </w:p>
          <w:p w14:paraId="092EFBEE" w14:textId="77777777" w:rsidR="00551A11" w:rsidRDefault="000E7155">
            <w:pPr>
              <w:numPr>
                <w:ilvl w:val="0"/>
                <w:numId w:val="19"/>
              </w:numPr>
              <w:ind w:hanging="360"/>
              <w:rPr>
                <w:sz w:val="20"/>
                <w:szCs w:val="20"/>
              </w:rPr>
            </w:pPr>
            <w:r>
              <w:rPr>
                <w:rFonts w:ascii="Arial" w:eastAsia="Arial" w:hAnsi="Arial" w:cs="Arial"/>
                <w:sz w:val="20"/>
                <w:szCs w:val="20"/>
              </w:rPr>
              <w:t xml:space="preserve">Las </w:t>
            </w:r>
            <w:proofErr w:type="spellStart"/>
            <w:r>
              <w:rPr>
                <w:rFonts w:ascii="Arial" w:eastAsia="Arial" w:hAnsi="Arial" w:cs="Arial"/>
                <w:sz w:val="20"/>
                <w:szCs w:val="20"/>
              </w:rPr>
              <w:t>relaciones</w:t>
            </w:r>
            <w:proofErr w:type="spellEnd"/>
            <w:r>
              <w:rPr>
                <w:rFonts w:ascii="Arial" w:eastAsia="Arial" w:hAnsi="Arial" w:cs="Arial"/>
                <w:sz w:val="20"/>
                <w:szCs w:val="20"/>
              </w:rPr>
              <w:t xml:space="preserve"> </w:t>
            </w:r>
            <w:proofErr w:type="spellStart"/>
            <w:r>
              <w:rPr>
                <w:rFonts w:ascii="Arial" w:eastAsia="Arial" w:hAnsi="Arial" w:cs="Arial"/>
                <w:sz w:val="20"/>
                <w:szCs w:val="20"/>
              </w:rPr>
              <w:t>personales</w:t>
            </w:r>
            <w:proofErr w:type="spellEnd"/>
          </w:p>
          <w:p w14:paraId="6A839387" w14:textId="77777777" w:rsidR="00551A11" w:rsidRDefault="000E7155">
            <w:pPr>
              <w:numPr>
                <w:ilvl w:val="0"/>
                <w:numId w:val="19"/>
              </w:numPr>
              <w:ind w:hanging="360"/>
              <w:rPr>
                <w:sz w:val="20"/>
                <w:szCs w:val="20"/>
              </w:rPr>
            </w:pPr>
            <w:r>
              <w:rPr>
                <w:rFonts w:ascii="Arial" w:eastAsia="Arial" w:hAnsi="Arial" w:cs="Arial"/>
                <w:sz w:val="20"/>
                <w:szCs w:val="20"/>
              </w:rPr>
              <w:t xml:space="preserve">Los </w:t>
            </w:r>
            <w:proofErr w:type="spellStart"/>
            <w:r>
              <w:rPr>
                <w:rFonts w:ascii="Arial" w:eastAsia="Arial" w:hAnsi="Arial" w:cs="Arial"/>
                <w:sz w:val="20"/>
                <w:szCs w:val="20"/>
              </w:rPr>
              <w:t>estilos</w:t>
            </w:r>
            <w:proofErr w:type="spellEnd"/>
            <w:r>
              <w:rPr>
                <w:rFonts w:ascii="Arial" w:eastAsia="Arial" w:hAnsi="Arial" w:cs="Arial"/>
                <w:sz w:val="20"/>
                <w:szCs w:val="20"/>
              </w:rPr>
              <w:t xml:space="preserve"> de </w:t>
            </w:r>
            <w:proofErr w:type="spellStart"/>
            <w:r>
              <w:rPr>
                <w:rFonts w:ascii="Arial" w:eastAsia="Arial" w:hAnsi="Arial" w:cs="Arial"/>
                <w:sz w:val="20"/>
                <w:szCs w:val="20"/>
              </w:rPr>
              <w:t>vida</w:t>
            </w:r>
            <w:proofErr w:type="spellEnd"/>
          </w:p>
          <w:p w14:paraId="54BF997A" w14:textId="77777777" w:rsidR="00551A11" w:rsidRPr="00E41766" w:rsidRDefault="000E7155">
            <w:pPr>
              <w:numPr>
                <w:ilvl w:val="0"/>
                <w:numId w:val="19"/>
              </w:numPr>
              <w:spacing w:line="360" w:lineRule="auto"/>
              <w:ind w:hanging="360"/>
              <w:rPr>
                <w:sz w:val="20"/>
                <w:szCs w:val="20"/>
                <w:lang w:val="es-419"/>
              </w:rPr>
            </w:pPr>
            <w:r w:rsidRPr="00E41766">
              <w:rPr>
                <w:rFonts w:ascii="Arial" w:eastAsia="Arial" w:hAnsi="Arial" w:cs="Arial"/>
                <w:sz w:val="20"/>
                <w:szCs w:val="20"/>
                <w:lang w:val="es-419"/>
              </w:rPr>
              <w:t>Las tradiciones y los valores sociales</w:t>
            </w:r>
          </w:p>
        </w:tc>
        <w:tc>
          <w:tcPr>
            <w:tcW w:w="4788" w:type="dxa"/>
          </w:tcPr>
          <w:p w14:paraId="556FCBB0" w14:textId="77777777" w:rsidR="00551A11" w:rsidRPr="00E41766" w:rsidRDefault="000E7155">
            <w:pPr>
              <w:numPr>
                <w:ilvl w:val="0"/>
                <w:numId w:val="17"/>
              </w:numPr>
              <w:ind w:hanging="360"/>
              <w:rPr>
                <w:sz w:val="20"/>
                <w:szCs w:val="20"/>
                <w:lang w:val="es-419"/>
              </w:rPr>
            </w:pPr>
            <w:r w:rsidRPr="00E41766">
              <w:rPr>
                <w:rFonts w:ascii="Arial" w:eastAsia="Arial" w:hAnsi="Arial" w:cs="Arial"/>
                <w:sz w:val="20"/>
                <w:szCs w:val="20"/>
                <w:lang w:val="es-419"/>
              </w:rPr>
              <w:t>¿Cómo definen los individuos y las sociedades su propia calidad de vida?</w:t>
            </w:r>
          </w:p>
          <w:p w14:paraId="3CE60E22" w14:textId="77777777" w:rsidR="00551A11" w:rsidRPr="00E41766" w:rsidRDefault="000E7155">
            <w:pPr>
              <w:numPr>
                <w:ilvl w:val="0"/>
                <w:numId w:val="17"/>
              </w:numPr>
              <w:ind w:hanging="360"/>
              <w:rPr>
                <w:sz w:val="20"/>
                <w:szCs w:val="20"/>
                <w:lang w:val="es-419"/>
              </w:rPr>
            </w:pPr>
            <w:r w:rsidRPr="00E41766">
              <w:rPr>
                <w:rFonts w:ascii="Arial" w:eastAsia="Arial" w:hAnsi="Arial" w:cs="Arial"/>
                <w:sz w:val="20"/>
                <w:szCs w:val="20"/>
                <w:lang w:val="es-419"/>
              </w:rPr>
              <w:t>¿Cómo influyen los productos culturales, las prácticas y las perspectivas de la gente en la vida contemporánea?</w:t>
            </w:r>
          </w:p>
          <w:p w14:paraId="60B8F71B" w14:textId="77777777" w:rsidR="00551A11" w:rsidRPr="00E41766" w:rsidRDefault="000E7155">
            <w:pPr>
              <w:numPr>
                <w:ilvl w:val="0"/>
                <w:numId w:val="17"/>
              </w:numPr>
              <w:ind w:hanging="360"/>
              <w:rPr>
                <w:sz w:val="20"/>
                <w:szCs w:val="20"/>
                <w:lang w:val="es-419"/>
              </w:rPr>
            </w:pPr>
            <w:r w:rsidRPr="00E41766">
              <w:rPr>
                <w:rFonts w:ascii="Arial" w:eastAsia="Arial" w:hAnsi="Arial" w:cs="Arial"/>
                <w:sz w:val="20"/>
                <w:szCs w:val="20"/>
                <w:lang w:val="es-419"/>
              </w:rPr>
              <w:t>¿Cuáles son los desafíos de la vida contemporánea?</w:t>
            </w:r>
          </w:p>
        </w:tc>
      </w:tr>
      <w:tr w:rsidR="00551A11" w:rsidRPr="00570DBF" w14:paraId="6BF2E430" w14:textId="77777777">
        <w:tc>
          <w:tcPr>
            <w:tcW w:w="5508" w:type="dxa"/>
          </w:tcPr>
          <w:p w14:paraId="3D00D947" w14:textId="77777777" w:rsidR="00551A11" w:rsidRDefault="000E7155">
            <w:pPr>
              <w:ind w:right="-720"/>
              <w:contextualSpacing w:val="0"/>
            </w:pPr>
            <w:r>
              <w:rPr>
                <w:rFonts w:ascii="Arial" w:eastAsia="Arial" w:hAnsi="Arial" w:cs="Arial"/>
                <w:b/>
                <w:sz w:val="20"/>
                <w:szCs w:val="20"/>
              </w:rPr>
              <w:t xml:space="preserve">5. </w:t>
            </w:r>
            <w:r>
              <w:rPr>
                <w:rFonts w:ascii="Arial" w:eastAsia="Arial" w:hAnsi="Arial" w:cs="Arial"/>
                <w:b/>
                <w:i/>
                <w:sz w:val="20"/>
                <w:szCs w:val="20"/>
              </w:rPr>
              <w:t xml:space="preserve">Los </w:t>
            </w:r>
            <w:proofErr w:type="spellStart"/>
            <w:r>
              <w:rPr>
                <w:rFonts w:ascii="Arial" w:eastAsia="Arial" w:hAnsi="Arial" w:cs="Arial"/>
                <w:b/>
                <w:i/>
                <w:sz w:val="20"/>
                <w:szCs w:val="20"/>
              </w:rPr>
              <w:t>desafíos</w:t>
            </w:r>
            <w:proofErr w:type="spellEnd"/>
            <w:r>
              <w:rPr>
                <w:rFonts w:ascii="Arial" w:eastAsia="Arial" w:hAnsi="Arial" w:cs="Arial"/>
                <w:b/>
                <w:i/>
                <w:sz w:val="20"/>
                <w:szCs w:val="20"/>
              </w:rPr>
              <w:t xml:space="preserve"> </w:t>
            </w:r>
            <w:proofErr w:type="spellStart"/>
            <w:r>
              <w:rPr>
                <w:rFonts w:ascii="Arial" w:eastAsia="Arial" w:hAnsi="Arial" w:cs="Arial"/>
                <w:b/>
                <w:i/>
                <w:sz w:val="20"/>
                <w:szCs w:val="20"/>
              </w:rPr>
              <w:t>mundiales</w:t>
            </w:r>
            <w:proofErr w:type="spellEnd"/>
            <w:r>
              <w:rPr>
                <w:rFonts w:ascii="Arial" w:eastAsia="Arial" w:hAnsi="Arial" w:cs="Arial"/>
                <w:b/>
                <w:i/>
                <w:sz w:val="20"/>
                <w:szCs w:val="20"/>
              </w:rPr>
              <w:t xml:space="preserve"> </w:t>
            </w:r>
          </w:p>
          <w:p w14:paraId="649C3E53" w14:textId="77777777" w:rsidR="00551A11" w:rsidRDefault="000E7155">
            <w:pPr>
              <w:numPr>
                <w:ilvl w:val="0"/>
                <w:numId w:val="4"/>
              </w:numPr>
              <w:ind w:right="-720" w:hanging="360"/>
              <w:rPr>
                <w:b/>
                <w:sz w:val="20"/>
                <w:szCs w:val="20"/>
              </w:rPr>
            </w:pPr>
            <w:r>
              <w:rPr>
                <w:rFonts w:ascii="Arial" w:eastAsia="Arial" w:hAnsi="Arial" w:cs="Arial"/>
                <w:b/>
                <w:sz w:val="20"/>
                <w:szCs w:val="20"/>
              </w:rPr>
              <w:t xml:space="preserve">Los </w:t>
            </w:r>
            <w:proofErr w:type="spellStart"/>
            <w:r>
              <w:rPr>
                <w:rFonts w:ascii="Arial" w:eastAsia="Arial" w:hAnsi="Arial" w:cs="Arial"/>
                <w:b/>
                <w:sz w:val="20"/>
                <w:szCs w:val="20"/>
              </w:rPr>
              <w:t>temas</w:t>
            </w:r>
            <w:proofErr w:type="spellEnd"/>
            <w:r>
              <w:rPr>
                <w:rFonts w:ascii="Arial" w:eastAsia="Arial" w:hAnsi="Arial" w:cs="Arial"/>
                <w:b/>
                <w:sz w:val="20"/>
                <w:szCs w:val="20"/>
              </w:rPr>
              <w:t xml:space="preserve"> </w:t>
            </w:r>
            <w:proofErr w:type="spellStart"/>
            <w:r>
              <w:rPr>
                <w:rFonts w:ascii="Arial" w:eastAsia="Arial" w:hAnsi="Arial" w:cs="Arial"/>
                <w:b/>
                <w:sz w:val="20"/>
                <w:szCs w:val="20"/>
              </w:rPr>
              <w:t>económicos</w:t>
            </w:r>
            <w:proofErr w:type="spellEnd"/>
          </w:p>
          <w:p w14:paraId="590FE592" w14:textId="77777777" w:rsidR="00551A11" w:rsidRDefault="000E7155">
            <w:pPr>
              <w:numPr>
                <w:ilvl w:val="0"/>
                <w:numId w:val="15"/>
              </w:numPr>
              <w:ind w:hanging="360"/>
              <w:rPr>
                <w:b/>
                <w:sz w:val="20"/>
                <w:szCs w:val="20"/>
              </w:rPr>
            </w:pPr>
            <w:r>
              <w:rPr>
                <w:rFonts w:ascii="Arial" w:eastAsia="Arial" w:hAnsi="Arial" w:cs="Arial"/>
                <w:b/>
                <w:sz w:val="20"/>
                <w:szCs w:val="20"/>
              </w:rPr>
              <w:t xml:space="preserve">Los </w:t>
            </w:r>
            <w:proofErr w:type="spellStart"/>
            <w:r>
              <w:rPr>
                <w:rFonts w:ascii="Arial" w:eastAsia="Arial" w:hAnsi="Arial" w:cs="Arial"/>
                <w:b/>
                <w:sz w:val="20"/>
                <w:szCs w:val="20"/>
              </w:rPr>
              <w:t>temas</w:t>
            </w:r>
            <w:proofErr w:type="spellEnd"/>
            <w:r>
              <w:rPr>
                <w:rFonts w:ascii="Arial" w:eastAsia="Arial" w:hAnsi="Arial" w:cs="Arial"/>
                <w:b/>
                <w:sz w:val="20"/>
                <w:szCs w:val="20"/>
              </w:rPr>
              <w:t xml:space="preserve"> del </w:t>
            </w:r>
            <w:proofErr w:type="spellStart"/>
            <w:r>
              <w:rPr>
                <w:rFonts w:ascii="Arial" w:eastAsia="Arial" w:hAnsi="Arial" w:cs="Arial"/>
                <w:b/>
                <w:sz w:val="20"/>
                <w:szCs w:val="20"/>
              </w:rPr>
              <w:t>medioambiente</w:t>
            </w:r>
            <w:proofErr w:type="spellEnd"/>
          </w:p>
          <w:p w14:paraId="51E6EFB3" w14:textId="77777777" w:rsidR="00551A11" w:rsidRDefault="000E7155">
            <w:pPr>
              <w:numPr>
                <w:ilvl w:val="0"/>
                <w:numId w:val="15"/>
              </w:numPr>
              <w:ind w:hanging="360"/>
              <w:rPr>
                <w:sz w:val="20"/>
                <w:szCs w:val="20"/>
              </w:rPr>
            </w:pPr>
            <w:r>
              <w:rPr>
                <w:rFonts w:ascii="Arial" w:eastAsia="Arial" w:hAnsi="Arial" w:cs="Arial"/>
                <w:sz w:val="20"/>
                <w:szCs w:val="20"/>
              </w:rPr>
              <w:t xml:space="preserve">La población y la </w:t>
            </w:r>
            <w:proofErr w:type="spellStart"/>
            <w:r>
              <w:rPr>
                <w:rFonts w:ascii="Arial" w:eastAsia="Arial" w:hAnsi="Arial" w:cs="Arial"/>
                <w:sz w:val="20"/>
                <w:szCs w:val="20"/>
              </w:rPr>
              <w:t>demografía</w:t>
            </w:r>
            <w:proofErr w:type="spellEnd"/>
          </w:p>
          <w:p w14:paraId="238681D1" w14:textId="77777777" w:rsidR="00551A11" w:rsidRDefault="000E7155">
            <w:pPr>
              <w:numPr>
                <w:ilvl w:val="0"/>
                <w:numId w:val="15"/>
              </w:numPr>
              <w:ind w:hanging="360"/>
              <w:rPr>
                <w:sz w:val="20"/>
                <w:szCs w:val="20"/>
              </w:rPr>
            </w:pPr>
            <w:r>
              <w:rPr>
                <w:rFonts w:ascii="Arial" w:eastAsia="Arial" w:hAnsi="Arial" w:cs="Arial"/>
                <w:sz w:val="20"/>
                <w:szCs w:val="20"/>
              </w:rPr>
              <w:t xml:space="preserve">El </w:t>
            </w:r>
            <w:proofErr w:type="spellStart"/>
            <w:r>
              <w:rPr>
                <w:rFonts w:ascii="Arial" w:eastAsia="Arial" w:hAnsi="Arial" w:cs="Arial"/>
                <w:sz w:val="20"/>
                <w:szCs w:val="20"/>
              </w:rPr>
              <w:t>bienestar</w:t>
            </w:r>
            <w:proofErr w:type="spellEnd"/>
            <w:r>
              <w:rPr>
                <w:rFonts w:ascii="Arial" w:eastAsia="Arial" w:hAnsi="Arial" w:cs="Arial"/>
                <w:sz w:val="20"/>
                <w:szCs w:val="20"/>
              </w:rPr>
              <w:t xml:space="preserve"> social</w:t>
            </w:r>
          </w:p>
          <w:p w14:paraId="7A2EF5F4" w14:textId="77777777" w:rsidR="00551A11" w:rsidRPr="00E41766" w:rsidRDefault="000E7155">
            <w:pPr>
              <w:numPr>
                <w:ilvl w:val="0"/>
                <w:numId w:val="15"/>
              </w:numPr>
              <w:ind w:hanging="360"/>
              <w:rPr>
                <w:sz w:val="20"/>
                <w:szCs w:val="20"/>
                <w:lang w:val="es-419"/>
              </w:rPr>
            </w:pPr>
            <w:r w:rsidRPr="00E41766">
              <w:rPr>
                <w:rFonts w:ascii="Arial" w:eastAsia="Arial" w:hAnsi="Arial" w:cs="Arial"/>
                <w:sz w:val="20"/>
                <w:szCs w:val="20"/>
                <w:lang w:val="es-419"/>
              </w:rPr>
              <w:t>El pensamiento filosófico y la religión</w:t>
            </w:r>
          </w:p>
          <w:p w14:paraId="769E9955" w14:textId="77777777" w:rsidR="00551A11" w:rsidRDefault="000E7155">
            <w:pPr>
              <w:numPr>
                <w:ilvl w:val="0"/>
                <w:numId w:val="15"/>
              </w:numPr>
              <w:spacing w:line="360" w:lineRule="auto"/>
              <w:ind w:hanging="360"/>
              <w:rPr>
                <w:b/>
                <w:sz w:val="20"/>
                <w:szCs w:val="20"/>
              </w:rPr>
            </w:pPr>
            <w:r>
              <w:rPr>
                <w:rFonts w:ascii="Arial" w:eastAsia="Arial" w:hAnsi="Arial" w:cs="Arial"/>
                <w:sz w:val="20"/>
                <w:szCs w:val="20"/>
              </w:rPr>
              <w:t xml:space="preserve">La </w:t>
            </w:r>
            <w:proofErr w:type="spellStart"/>
            <w:r>
              <w:rPr>
                <w:rFonts w:ascii="Arial" w:eastAsia="Arial" w:hAnsi="Arial" w:cs="Arial"/>
                <w:sz w:val="20"/>
                <w:szCs w:val="20"/>
              </w:rPr>
              <w:t>conciencia</w:t>
            </w:r>
            <w:proofErr w:type="spellEnd"/>
            <w:r>
              <w:rPr>
                <w:rFonts w:ascii="Arial" w:eastAsia="Arial" w:hAnsi="Arial" w:cs="Arial"/>
                <w:sz w:val="20"/>
                <w:szCs w:val="20"/>
              </w:rPr>
              <w:t xml:space="preserve"> social</w:t>
            </w:r>
          </w:p>
        </w:tc>
        <w:tc>
          <w:tcPr>
            <w:tcW w:w="4788" w:type="dxa"/>
          </w:tcPr>
          <w:p w14:paraId="3D6D5049" w14:textId="77777777" w:rsidR="00551A11" w:rsidRPr="00E41766" w:rsidRDefault="000E7155">
            <w:pPr>
              <w:numPr>
                <w:ilvl w:val="0"/>
                <w:numId w:val="14"/>
              </w:numPr>
              <w:ind w:hanging="360"/>
              <w:rPr>
                <w:sz w:val="20"/>
                <w:szCs w:val="20"/>
                <w:lang w:val="es-419"/>
              </w:rPr>
            </w:pPr>
            <w:r w:rsidRPr="00E41766">
              <w:rPr>
                <w:rFonts w:ascii="Arial" w:eastAsia="Arial" w:hAnsi="Arial" w:cs="Arial"/>
                <w:sz w:val="20"/>
                <w:szCs w:val="20"/>
                <w:lang w:val="es-419"/>
              </w:rPr>
              <w:t>¿Cuáles son los desafíos sociales, políticos y del medio ambiente que enfrentan las sociedades del mundo?</w:t>
            </w:r>
          </w:p>
          <w:p w14:paraId="25ADC47B" w14:textId="77777777" w:rsidR="00551A11" w:rsidRPr="00E41766" w:rsidRDefault="000E7155">
            <w:pPr>
              <w:numPr>
                <w:ilvl w:val="0"/>
                <w:numId w:val="14"/>
              </w:numPr>
              <w:ind w:hanging="360"/>
              <w:rPr>
                <w:sz w:val="20"/>
                <w:szCs w:val="20"/>
                <w:lang w:val="es-419"/>
              </w:rPr>
            </w:pPr>
            <w:r w:rsidRPr="00E41766">
              <w:rPr>
                <w:rFonts w:ascii="Arial" w:eastAsia="Arial" w:hAnsi="Arial" w:cs="Arial"/>
                <w:sz w:val="20"/>
                <w:szCs w:val="20"/>
                <w:lang w:val="es-419"/>
              </w:rPr>
              <w:t>¿Cuáles son los orígenes de esos desafíos?</w:t>
            </w:r>
          </w:p>
          <w:p w14:paraId="165772DC" w14:textId="77777777" w:rsidR="00551A11" w:rsidRPr="00E41766" w:rsidRDefault="000E7155">
            <w:pPr>
              <w:numPr>
                <w:ilvl w:val="0"/>
                <w:numId w:val="14"/>
              </w:numPr>
              <w:ind w:hanging="360"/>
              <w:rPr>
                <w:sz w:val="20"/>
                <w:szCs w:val="20"/>
                <w:lang w:val="es-419"/>
              </w:rPr>
            </w:pPr>
            <w:r w:rsidRPr="00E41766">
              <w:rPr>
                <w:rFonts w:ascii="Arial" w:eastAsia="Arial" w:hAnsi="Arial" w:cs="Arial"/>
                <w:sz w:val="20"/>
                <w:szCs w:val="20"/>
                <w:lang w:val="es-419"/>
              </w:rPr>
              <w:t>¿Cuáles son algunas posibles soluciones a esos desafíos?</w:t>
            </w:r>
          </w:p>
          <w:p w14:paraId="33DE2309" w14:textId="77777777" w:rsidR="00551A11" w:rsidRPr="00E41766" w:rsidRDefault="00551A11">
            <w:pPr>
              <w:ind w:right="-720"/>
              <w:contextualSpacing w:val="0"/>
              <w:rPr>
                <w:lang w:val="es-419"/>
              </w:rPr>
            </w:pPr>
          </w:p>
        </w:tc>
      </w:tr>
      <w:tr w:rsidR="00551A11" w:rsidRPr="00570DBF" w14:paraId="1D811A9D" w14:textId="77777777">
        <w:tc>
          <w:tcPr>
            <w:tcW w:w="5508" w:type="dxa"/>
          </w:tcPr>
          <w:p w14:paraId="6028F00F" w14:textId="77777777" w:rsidR="00551A11" w:rsidRDefault="000E7155">
            <w:pPr>
              <w:contextualSpacing w:val="0"/>
            </w:pPr>
            <w:r>
              <w:rPr>
                <w:rFonts w:ascii="Arial" w:eastAsia="Arial" w:hAnsi="Arial" w:cs="Arial"/>
                <w:b/>
                <w:sz w:val="20"/>
                <w:szCs w:val="20"/>
              </w:rPr>
              <w:t xml:space="preserve">6. </w:t>
            </w:r>
            <w:r>
              <w:rPr>
                <w:rFonts w:ascii="Arial" w:eastAsia="Arial" w:hAnsi="Arial" w:cs="Arial"/>
                <w:b/>
                <w:i/>
                <w:sz w:val="20"/>
                <w:szCs w:val="20"/>
              </w:rPr>
              <w:t xml:space="preserve">Las </w:t>
            </w:r>
            <w:proofErr w:type="spellStart"/>
            <w:r>
              <w:rPr>
                <w:rFonts w:ascii="Arial" w:eastAsia="Arial" w:hAnsi="Arial" w:cs="Arial"/>
                <w:b/>
                <w:i/>
                <w:sz w:val="20"/>
                <w:szCs w:val="20"/>
              </w:rPr>
              <w:t>identidades</w:t>
            </w:r>
            <w:proofErr w:type="spellEnd"/>
            <w:r>
              <w:rPr>
                <w:rFonts w:ascii="Arial" w:eastAsia="Arial" w:hAnsi="Arial" w:cs="Arial"/>
                <w:b/>
                <w:i/>
                <w:sz w:val="20"/>
                <w:szCs w:val="20"/>
              </w:rPr>
              <w:t xml:space="preserve"> </w:t>
            </w:r>
            <w:proofErr w:type="spellStart"/>
            <w:r>
              <w:rPr>
                <w:rFonts w:ascii="Arial" w:eastAsia="Arial" w:hAnsi="Arial" w:cs="Arial"/>
                <w:b/>
                <w:i/>
                <w:sz w:val="20"/>
                <w:szCs w:val="20"/>
              </w:rPr>
              <w:t>personales</w:t>
            </w:r>
            <w:proofErr w:type="spellEnd"/>
            <w:r>
              <w:rPr>
                <w:rFonts w:ascii="Arial" w:eastAsia="Arial" w:hAnsi="Arial" w:cs="Arial"/>
                <w:b/>
                <w:i/>
                <w:sz w:val="20"/>
                <w:szCs w:val="20"/>
              </w:rPr>
              <w:t xml:space="preserve"> y </w:t>
            </w:r>
            <w:proofErr w:type="spellStart"/>
            <w:r>
              <w:rPr>
                <w:rFonts w:ascii="Arial" w:eastAsia="Arial" w:hAnsi="Arial" w:cs="Arial"/>
                <w:b/>
                <w:i/>
                <w:sz w:val="20"/>
                <w:szCs w:val="20"/>
              </w:rPr>
              <w:t>públicas</w:t>
            </w:r>
            <w:proofErr w:type="spellEnd"/>
            <w:r>
              <w:rPr>
                <w:rFonts w:ascii="Arial" w:eastAsia="Arial" w:hAnsi="Arial" w:cs="Arial"/>
                <w:b/>
                <w:i/>
                <w:sz w:val="20"/>
                <w:szCs w:val="20"/>
              </w:rPr>
              <w:t xml:space="preserve"> </w:t>
            </w:r>
          </w:p>
          <w:p w14:paraId="1D8E5B93" w14:textId="77777777" w:rsidR="00551A11" w:rsidRDefault="000E7155">
            <w:pPr>
              <w:numPr>
                <w:ilvl w:val="1"/>
                <w:numId w:val="1"/>
              </w:numPr>
              <w:ind w:left="720" w:hanging="360"/>
              <w:rPr>
                <w:b/>
                <w:sz w:val="20"/>
                <w:szCs w:val="20"/>
              </w:rPr>
            </w:pPr>
            <w:r>
              <w:rPr>
                <w:rFonts w:ascii="Arial" w:eastAsia="Arial" w:hAnsi="Arial" w:cs="Arial"/>
                <w:b/>
                <w:sz w:val="20"/>
                <w:szCs w:val="20"/>
              </w:rPr>
              <w:t xml:space="preserve">La </w:t>
            </w:r>
            <w:proofErr w:type="spellStart"/>
            <w:r>
              <w:rPr>
                <w:rFonts w:ascii="Arial" w:eastAsia="Arial" w:hAnsi="Arial" w:cs="Arial"/>
                <w:b/>
                <w:sz w:val="20"/>
                <w:szCs w:val="20"/>
              </w:rPr>
              <w:t>enajenación</w:t>
            </w:r>
            <w:proofErr w:type="spellEnd"/>
            <w:r>
              <w:rPr>
                <w:rFonts w:ascii="Arial" w:eastAsia="Arial" w:hAnsi="Arial" w:cs="Arial"/>
                <w:b/>
                <w:sz w:val="20"/>
                <w:szCs w:val="20"/>
              </w:rPr>
              <w:t xml:space="preserve"> y la </w:t>
            </w:r>
            <w:proofErr w:type="spellStart"/>
            <w:r>
              <w:rPr>
                <w:rFonts w:ascii="Arial" w:eastAsia="Arial" w:hAnsi="Arial" w:cs="Arial"/>
                <w:b/>
                <w:sz w:val="20"/>
                <w:szCs w:val="20"/>
              </w:rPr>
              <w:t>asimilación</w:t>
            </w:r>
            <w:proofErr w:type="spellEnd"/>
          </w:p>
          <w:p w14:paraId="795BCDFF" w14:textId="77777777" w:rsidR="00551A11" w:rsidRDefault="000E7155">
            <w:pPr>
              <w:numPr>
                <w:ilvl w:val="1"/>
                <w:numId w:val="1"/>
              </w:numPr>
              <w:ind w:left="720" w:hanging="360"/>
              <w:rPr>
                <w:b/>
                <w:sz w:val="20"/>
                <w:szCs w:val="20"/>
              </w:rPr>
            </w:pPr>
            <w:r>
              <w:rPr>
                <w:rFonts w:ascii="Arial" w:eastAsia="Arial" w:hAnsi="Arial" w:cs="Arial"/>
                <w:b/>
                <w:sz w:val="20"/>
                <w:szCs w:val="20"/>
              </w:rPr>
              <w:t xml:space="preserve">La </w:t>
            </w:r>
            <w:proofErr w:type="spellStart"/>
            <w:r>
              <w:rPr>
                <w:rFonts w:ascii="Arial" w:eastAsia="Arial" w:hAnsi="Arial" w:cs="Arial"/>
                <w:b/>
                <w:sz w:val="20"/>
                <w:szCs w:val="20"/>
              </w:rPr>
              <w:t>autoestima</w:t>
            </w:r>
            <w:proofErr w:type="spellEnd"/>
            <w:r>
              <w:rPr>
                <w:rFonts w:ascii="Arial" w:eastAsia="Arial" w:hAnsi="Arial" w:cs="Arial"/>
                <w:b/>
                <w:sz w:val="20"/>
                <w:szCs w:val="20"/>
              </w:rPr>
              <w:t xml:space="preserve"> </w:t>
            </w:r>
          </w:p>
          <w:p w14:paraId="51FAA74C" w14:textId="77777777" w:rsidR="00551A11" w:rsidRPr="00E41766" w:rsidRDefault="000E7155">
            <w:pPr>
              <w:numPr>
                <w:ilvl w:val="1"/>
                <w:numId w:val="1"/>
              </w:numPr>
              <w:ind w:left="720" w:hanging="360"/>
              <w:rPr>
                <w:sz w:val="20"/>
                <w:szCs w:val="20"/>
                <w:lang w:val="es-419"/>
              </w:rPr>
            </w:pPr>
            <w:r w:rsidRPr="00E41766">
              <w:rPr>
                <w:rFonts w:ascii="Arial" w:eastAsia="Arial" w:hAnsi="Arial" w:cs="Arial"/>
                <w:sz w:val="20"/>
                <w:szCs w:val="20"/>
                <w:lang w:val="es-419"/>
              </w:rPr>
              <w:t>La identidad nacional y la identidad étnica</w:t>
            </w:r>
          </w:p>
          <w:p w14:paraId="17F0EB99" w14:textId="77777777" w:rsidR="00551A11" w:rsidRDefault="000E7155">
            <w:pPr>
              <w:numPr>
                <w:ilvl w:val="1"/>
                <w:numId w:val="1"/>
              </w:numPr>
              <w:ind w:left="720" w:hanging="360"/>
              <w:rPr>
                <w:sz w:val="20"/>
                <w:szCs w:val="20"/>
              </w:rPr>
            </w:pPr>
            <w:r>
              <w:rPr>
                <w:rFonts w:ascii="Arial" w:eastAsia="Arial" w:hAnsi="Arial" w:cs="Arial"/>
                <w:sz w:val="20"/>
                <w:szCs w:val="20"/>
              </w:rPr>
              <w:t xml:space="preserve">Los </w:t>
            </w:r>
            <w:proofErr w:type="spellStart"/>
            <w:r>
              <w:rPr>
                <w:rFonts w:ascii="Arial" w:eastAsia="Arial" w:hAnsi="Arial" w:cs="Arial"/>
                <w:sz w:val="20"/>
                <w:szCs w:val="20"/>
              </w:rPr>
              <w:t>intereses</w:t>
            </w:r>
            <w:proofErr w:type="spellEnd"/>
            <w:r>
              <w:rPr>
                <w:rFonts w:ascii="Arial" w:eastAsia="Arial" w:hAnsi="Arial" w:cs="Arial"/>
                <w:sz w:val="20"/>
                <w:szCs w:val="20"/>
              </w:rPr>
              <w:t xml:space="preserve"> </w:t>
            </w:r>
            <w:proofErr w:type="spellStart"/>
            <w:r>
              <w:rPr>
                <w:rFonts w:ascii="Arial" w:eastAsia="Arial" w:hAnsi="Arial" w:cs="Arial"/>
                <w:sz w:val="20"/>
                <w:szCs w:val="20"/>
              </w:rPr>
              <w:t>personales</w:t>
            </w:r>
            <w:proofErr w:type="spellEnd"/>
          </w:p>
          <w:p w14:paraId="108B1005" w14:textId="77777777" w:rsidR="00551A11" w:rsidRDefault="000E7155">
            <w:pPr>
              <w:numPr>
                <w:ilvl w:val="1"/>
                <w:numId w:val="1"/>
              </w:numPr>
              <w:ind w:left="720" w:hanging="360"/>
              <w:rPr>
                <w:sz w:val="20"/>
                <w:szCs w:val="20"/>
              </w:rPr>
            </w:pPr>
            <w:r>
              <w:rPr>
                <w:rFonts w:ascii="Arial" w:eastAsia="Arial" w:hAnsi="Arial" w:cs="Arial"/>
                <w:sz w:val="20"/>
                <w:szCs w:val="20"/>
              </w:rPr>
              <w:t xml:space="preserve">Las </w:t>
            </w:r>
            <w:proofErr w:type="spellStart"/>
            <w:r>
              <w:rPr>
                <w:rFonts w:ascii="Arial" w:eastAsia="Arial" w:hAnsi="Arial" w:cs="Arial"/>
                <w:sz w:val="20"/>
                <w:szCs w:val="20"/>
              </w:rPr>
              <w:t>creencias</w:t>
            </w:r>
            <w:proofErr w:type="spellEnd"/>
            <w:r>
              <w:rPr>
                <w:rFonts w:ascii="Arial" w:eastAsia="Arial" w:hAnsi="Arial" w:cs="Arial"/>
                <w:sz w:val="20"/>
                <w:szCs w:val="20"/>
              </w:rPr>
              <w:t xml:space="preserve"> </w:t>
            </w:r>
            <w:proofErr w:type="spellStart"/>
            <w:r>
              <w:rPr>
                <w:rFonts w:ascii="Arial" w:eastAsia="Arial" w:hAnsi="Arial" w:cs="Arial"/>
                <w:sz w:val="20"/>
                <w:szCs w:val="20"/>
              </w:rPr>
              <w:t>personales</w:t>
            </w:r>
            <w:proofErr w:type="spellEnd"/>
          </w:p>
          <w:p w14:paraId="41F25593" w14:textId="77777777" w:rsidR="00551A11" w:rsidRPr="00E41766" w:rsidRDefault="000E7155">
            <w:pPr>
              <w:numPr>
                <w:ilvl w:val="1"/>
                <w:numId w:val="1"/>
              </w:numPr>
              <w:spacing w:line="360" w:lineRule="auto"/>
              <w:ind w:left="720" w:hanging="360"/>
              <w:rPr>
                <w:sz w:val="20"/>
                <w:szCs w:val="20"/>
                <w:lang w:val="es-419"/>
              </w:rPr>
            </w:pPr>
            <w:r w:rsidRPr="00E41766">
              <w:rPr>
                <w:rFonts w:ascii="Arial" w:eastAsia="Arial" w:hAnsi="Arial" w:cs="Arial"/>
                <w:sz w:val="20"/>
                <w:szCs w:val="20"/>
                <w:lang w:val="es-419"/>
              </w:rPr>
              <w:t>Los héroes y los personajes históricos</w:t>
            </w:r>
          </w:p>
        </w:tc>
        <w:tc>
          <w:tcPr>
            <w:tcW w:w="4788" w:type="dxa"/>
          </w:tcPr>
          <w:p w14:paraId="08C9C65E" w14:textId="77777777" w:rsidR="00551A11" w:rsidRPr="00E41766" w:rsidRDefault="000E7155">
            <w:pPr>
              <w:numPr>
                <w:ilvl w:val="0"/>
                <w:numId w:val="17"/>
              </w:numPr>
              <w:ind w:hanging="360"/>
              <w:rPr>
                <w:sz w:val="20"/>
                <w:szCs w:val="20"/>
                <w:lang w:val="es-419"/>
              </w:rPr>
            </w:pPr>
            <w:r w:rsidRPr="00E41766">
              <w:rPr>
                <w:rFonts w:ascii="Arial" w:eastAsia="Arial" w:hAnsi="Arial" w:cs="Arial"/>
                <w:sz w:val="20"/>
                <w:szCs w:val="20"/>
                <w:lang w:val="es-419"/>
              </w:rPr>
              <w:t>¿Cómo se expresan los distintos aspectos de la identidad en diversas situaciones?</w:t>
            </w:r>
          </w:p>
          <w:p w14:paraId="3FCBAF15" w14:textId="77777777" w:rsidR="00551A11" w:rsidRPr="00E41766" w:rsidRDefault="000E7155">
            <w:pPr>
              <w:numPr>
                <w:ilvl w:val="0"/>
                <w:numId w:val="17"/>
              </w:numPr>
              <w:ind w:hanging="360"/>
              <w:rPr>
                <w:sz w:val="20"/>
                <w:szCs w:val="20"/>
                <w:lang w:val="es-419"/>
              </w:rPr>
            </w:pPr>
            <w:r w:rsidRPr="00E41766">
              <w:rPr>
                <w:rFonts w:ascii="Arial" w:eastAsia="Arial" w:hAnsi="Arial" w:cs="Arial"/>
                <w:sz w:val="20"/>
                <w:szCs w:val="20"/>
                <w:lang w:val="es-419"/>
              </w:rPr>
              <w:t>¿Cómo influyen la lengua y la cultura en la identidad de una persona?</w:t>
            </w:r>
          </w:p>
          <w:p w14:paraId="0408958B" w14:textId="77777777" w:rsidR="00551A11" w:rsidRPr="00E41766" w:rsidRDefault="000E7155">
            <w:pPr>
              <w:numPr>
                <w:ilvl w:val="0"/>
                <w:numId w:val="17"/>
              </w:numPr>
              <w:ind w:hanging="360"/>
              <w:rPr>
                <w:sz w:val="20"/>
                <w:szCs w:val="20"/>
                <w:lang w:val="es-419"/>
              </w:rPr>
            </w:pPr>
            <w:r w:rsidRPr="00E41766">
              <w:rPr>
                <w:rFonts w:ascii="Arial" w:eastAsia="Arial" w:hAnsi="Arial" w:cs="Arial"/>
                <w:sz w:val="20"/>
                <w:szCs w:val="20"/>
                <w:lang w:val="es-419"/>
              </w:rPr>
              <w:t>¿Cómo se desarrolla la identidad de una persona a lo largo del tiempo?</w:t>
            </w:r>
          </w:p>
          <w:p w14:paraId="585DB1F6" w14:textId="77777777" w:rsidR="00551A11" w:rsidRPr="00E41766" w:rsidRDefault="00551A11">
            <w:pPr>
              <w:ind w:left="360"/>
              <w:contextualSpacing w:val="0"/>
              <w:rPr>
                <w:lang w:val="es-419"/>
              </w:rPr>
            </w:pPr>
          </w:p>
        </w:tc>
      </w:tr>
    </w:tbl>
    <w:p w14:paraId="7CE6B041" w14:textId="77777777" w:rsidR="005263F6" w:rsidRDefault="00570DBF">
      <w:pPr>
        <w:spacing w:line="360" w:lineRule="auto"/>
        <w:rPr>
          <w:b/>
        </w:rPr>
      </w:pPr>
      <w:r>
        <w:rPr>
          <w:b/>
        </w:rPr>
        <w:t xml:space="preserve">                                                                              </w:t>
      </w:r>
    </w:p>
    <w:p w14:paraId="3904A8CC" w14:textId="77777777" w:rsidR="005263F6" w:rsidRDefault="005263F6">
      <w:pPr>
        <w:spacing w:line="360" w:lineRule="auto"/>
        <w:rPr>
          <w:b/>
        </w:rPr>
      </w:pPr>
    </w:p>
    <w:p w14:paraId="02CC6544" w14:textId="77777777" w:rsidR="005263F6" w:rsidRDefault="005263F6">
      <w:pPr>
        <w:spacing w:line="360" w:lineRule="auto"/>
        <w:rPr>
          <w:b/>
        </w:rPr>
      </w:pPr>
    </w:p>
    <w:p w14:paraId="76559C4B" w14:textId="77777777" w:rsidR="005263F6" w:rsidRDefault="005263F6">
      <w:pPr>
        <w:spacing w:line="360" w:lineRule="auto"/>
        <w:rPr>
          <w:b/>
        </w:rPr>
      </w:pPr>
    </w:p>
    <w:p w14:paraId="4D59EB19" w14:textId="77777777" w:rsidR="00570DBF" w:rsidRDefault="005263F6">
      <w:pPr>
        <w:spacing w:line="360" w:lineRule="auto"/>
        <w:rPr>
          <w:b/>
        </w:rPr>
      </w:pPr>
      <w:r>
        <w:rPr>
          <w:b/>
        </w:rPr>
        <w:t xml:space="preserve">                                                                               </w:t>
      </w:r>
      <w:r w:rsidR="00570DBF">
        <w:rPr>
          <w:b/>
        </w:rPr>
        <w:t>NAME: __</w:t>
      </w:r>
      <w:r>
        <w:rPr>
          <w:b/>
        </w:rPr>
        <w:t>_______</w:t>
      </w:r>
      <w:r w:rsidR="00570DBF">
        <w:rPr>
          <w:b/>
        </w:rPr>
        <w:t>_____________. P._____</w:t>
      </w:r>
    </w:p>
    <w:p w14:paraId="0D9D069C" w14:textId="77777777" w:rsidR="00551A11" w:rsidRPr="00570DBF" w:rsidRDefault="002E67AD" w:rsidP="005263F6">
      <w:pPr>
        <w:spacing w:line="360" w:lineRule="auto"/>
        <w:jc w:val="center"/>
        <w:rPr>
          <w:b/>
        </w:rPr>
      </w:pPr>
      <w:r w:rsidRPr="00570DBF">
        <w:rPr>
          <w:b/>
        </w:rPr>
        <w:t>Please refer to the full version of my syllabus available on my website. Thank you.</w:t>
      </w:r>
    </w:p>
    <w:p w14:paraId="5C13510F" w14:textId="77777777" w:rsidR="005263F6" w:rsidRDefault="005263F6" w:rsidP="00570DBF">
      <w:pPr>
        <w:spacing w:line="360" w:lineRule="auto"/>
        <w:jc w:val="center"/>
        <w:rPr>
          <w:b/>
          <w:bCs/>
          <w:u w:val="single"/>
        </w:rPr>
      </w:pPr>
    </w:p>
    <w:p w14:paraId="6C1983BD" w14:textId="77777777" w:rsidR="00E92FDD" w:rsidRPr="00E92FDD" w:rsidRDefault="00570DBF" w:rsidP="00570DBF">
      <w:pPr>
        <w:spacing w:line="360" w:lineRule="auto"/>
        <w:jc w:val="center"/>
        <w:rPr>
          <w:b/>
          <w:bCs/>
        </w:rPr>
      </w:pPr>
      <w:r>
        <w:rPr>
          <w:b/>
          <w:bCs/>
          <w:u w:val="single"/>
        </w:rPr>
        <w:t>C</w:t>
      </w:r>
      <w:r w:rsidR="00E92FDD" w:rsidRPr="00E92FDD">
        <w:rPr>
          <w:b/>
          <w:bCs/>
          <w:u w:val="single"/>
        </w:rPr>
        <w:t>heating/plagiarism</w:t>
      </w:r>
    </w:p>
    <w:p w14:paraId="29DFDAF4" w14:textId="77777777" w:rsidR="00E92FDD" w:rsidRDefault="00E92FDD" w:rsidP="00570DBF">
      <w:pPr>
        <w:spacing w:line="360" w:lineRule="auto"/>
        <w:ind w:left="360"/>
        <w:rPr>
          <w:b/>
          <w:bCs/>
        </w:rPr>
      </w:pPr>
      <w:r w:rsidRPr="00570DBF">
        <w:rPr>
          <w:b/>
          <w:bCs/>
        </w:rPr>
        <w:t>Copying the work of another person and submitting it as your own, obtaining unauthorized or undocumented material from the Internet (</w:t>
      </w:r>
      <w:r w:rsidR="00570DBF" w:rsidRPr="00570DBF">
        <w:rPr>
          <w:b/>
          <w:bCs/>
        </w:rPr>
        <w:t>GOOGLE</w:t>
      </w:r>
      <w:r w:rsidRPr="00570DBF">
        <w:rPr>
          <w:b/>
          <w:bCs/>
        </w:rPr>
        <w:t xml:space="preserve"> translator and so...) or other sources, incorrect or dishonest self-assessment (for a grade) or securing teacher materials or work in a dishonest or unauthorized way are all considered cheating.  Allowing another student to copy your work is considered cheating.  Cheating may be cause for removal from National Honor Society or any other leadership position held in school.  Please refer to the HHS Student Handbook for more information.</w:t>
      </w:r>
    </w:p>
    <w:p w14:paraId="0BDF8EB2" w14:textId="77777777" w:rsidR="00570DBF" w:rsidRDefault="00570DBF" w:rsidP="00570DBF">
      <w:pPr>
        <w:spacing w:line="360" w:lineRule="auto"/>
        <w:ind w:left="360"/>
        <w:jc w:val="center"/>
        <w:rPr>
          <w:b/>
          <w:bCs/>
          <w:u w:val="single"/>
        </w:rPr>
      </w:pPr>
      <w:r w:rsidRPr="00570DBF">
        <w:rPr>
          <w:b/>
          <w:bCs/>
          <w:u w:val="single"/>
        </w:rPr>
        <w:t>Teaching for Mastery</w:t>
      </w:r>
    </w:p>
    <w:p w14:paraId="1A720427" w14:textId="77777777" w:rsidR="005263F6" w:rsidRDefault="00570DBF" w:rsidP="00570DBF">
      <w:pPr>
        <w:spacing w:line="360" w:lineRule="auto"/>
        <w:ind w:left="360"/>
        <w:rPr>
          <w:b/>
          <w:bCs/>
        </w:rPr>
      </w:pPr>
      <w:r w:rsidRPr="00570DBF">
        <w:rPr>
          <w:b/>
          <w:bCs/>
        </w:rPr>
        <w:t xml:space="preserve">My summative </w:t>
      </w:r>
      <w:r>
        <w:rPr>
          <w:b/>
          <w:bCs/>
        </w:rPr>
        <w:t xml:space="preserve">category (exams) is weighted at 60% (30% formative and 10% for participation). Writing assignments (mostly persuasive essays) are exams that can be rewritten as many times as student wishes by the deadline given (usually 3-4 weeks and I try to </w:t>
      </w:r>
      <w:r w:rsidR="005263F6">
        <w:rPr>
          <w:b/>
          <w:bCs/>
        </w:rPr>
        <w:t>hand back</w:t>
      </w:r>
      <w:r>
        <w:rPr>
          <w:b/>
          <w:bCs/>
        </w:rPr>
        <w:t xml:space="preserve"> rewrites in 48 hours)</w:t>
      </w:r>
      <w:r w:rsidR="005263F6">
        <w:rPr>
          <w:b/>
          <w:bCs/>
        </w:rPr>
        <w:t>. Please do not be concerned if your students’ grade drops significantly, the essay grade is a “work in progress”, just make sure that your child is re-writing to get 100% on the assignment by the deadline. Double zero (00) in the gradebook means that student had an excused absence and I am waiting for his/her work to be turn in.</w:t>
      </w:r>
    </w:p>
    <w:p w14:paraId="23161C91" w14:textId="77777777" w:rsidR="005263F6" w:rsidRDefault="005263F6" w:rsidP="00570DBF">
      <w:pPr>
        <w:spacing w:line="360" w:lineRule="auto"/>
        <w:ind w:left="360"/>
        <w:rPr>
          <w:b/>
          <w:bCs/>
        </w:rPr>
      </w:pPr>
    </w:p>
    <w:p w14:paraId="2252BCB2" w14:textId="77777777" w:rsidR="00E92FDD" w:rsidRDefault="005263F6" w:rsidP="005263F6">
      <w:pPr>
        <w:spacing w:line="360" w:lineRule="auto"/>
        <w:ind w:left="360"/>
        <w:rPr>
          <w:b/>
          <w:bCs/>
        </w:rPr>
      </w:pPr>
      <w:r>
        <w:rPr>
          <w:b/>
          <w:bCs/>
        </w:rPr>
        <w:t xml:space="preserve">This a college level class and EXTRA CREDIT is not available for this class. </w:t>
      </w:r>
    </w:p>
    <w:p w14:paraId="5B1DC038" w14:textId="77777777" w:rsidR="005263F6" w:rsidRDefault="005263F6" w:rsidP="005263F6">
      <w:pPr>
        <w:spacing w:line="360" w:lineRule="auto"/>
        <w:ind w:left="360"/>
        <w:rPr>
          <w:b/>
          <w:bCs/>
        </w:rPr>
      </w:pPr>
    </w:p>
    <w:p w14:paraId="1F641018" w14:textId="77777777" w:rsidR="005263F6" w:rsidRPr="00E92FDD" w:rsidRDefault="005263F6" w:rsidP="005263F6">
      <w:pPr>
        <w:spacing w:line="360" w:lineRule="auto"/>
        <w:ind w:left="360"/>
        <w:rPr>
          <w:b/>
          <w:bCs/>
        </w:rPr>
      </w:pPr>
      <w:r w:rsidRPr="005263F6">
        <w:rPr>
          <w:b/>
          <w:bCs/>
        </w:rPr>
        <w:t>I have read the AP Spanish syllabus, and I understand and accept the concepts and requirements outlined.</w:t>
      </w:r>
    </w:p>
    <w:p w14:paraId="5CCA23D6" w14:textId="77777777" w:rsidR="00E92FDD" w:rsidRPr="00E92FDD" w:rsidRDefault="00E92FDD" w:rsidP="00E92FDD">
      <w:pPr>
        <w:spacing w:line="360" w:lineRule="auto"/>
        <w:rPr>
          <w:b/>
        </w:rPr>
      </w:pPr>
      <w:r w:rsidRPr="00E92FDD">
        <w:rPr>
          <w:b/>
        </w:rPr>
        <w:t>Student Signature ___________________________________________________________</w:t>
      </w:r>
    </w:p>
    <w:p w14:paraId="51CDAEA5" w14:textId="77777777" w:rsidR="00E92FDD" w:rsidRPr="00E92FDD" w:rsidRDefault="00E92FDD" w:rsidP="00E92FDD">
      <w:pPr>
        <w:spacing w:line="360" w:lineRule="auto"/>
        <w:rPr>
          <w:b/>
        </w:rPr>
      </w:pPr>
      <w:r w:rsidRPr="00E92FDD">
        <w:rPr>
          <w:b/>
        </w:rPr>
        <w:t>Parent/Guardian Signature _____________________________________________________</w:t>
      </w:r>
    </w:p>
    <w:p w14:paraId="5AB1CAFA" w14:textId="77777777" w:rsidR="00E92FDD" w:rsidRPr="00E92FDD" w:rsidRDefault="00E92FDD" w:rsidP="00E92FDD">
      <w:pPr>
        <w:spacing w:line="360" w:lineRule="auto"/>
        <w:rPr>
          <w:b/>
          <w:bCs/>
        </w:rPr>
      </w:pPr>
    </w:p>
    <w:p w14:paraId="71C4CD42" w14:textId="77777777" w:rsidR="00551A11" w:rsidRDefault="00E92FDD" w:rsidP="00E92FDD">
      <w:pPr>
        <w:spacing w:line="360" w:lineRule="auto"/>
      </w:pPr>
      <w:r w:rsidRPr="00E92FDD">
        <w:br w:type="page"/>
      </w:r>
    </w:p>
    <w:p w14:paraId="26034128" w14:textId="77777777" w:rsidR="00551A11" w:rsidRDefault="000E7155">
      <w:pPr>
        <w:spacing w:line="360" w:lineRule="auto"/>
      </w:pPr>
      <w:r>
        <w:rPr>
          <w:noProof/>
          <w:lang w:val="es-419" w:eastAsia="es-419"/>
        </w:rPr>
        <w:lastRenderedPageBreak/>
        <w:drawing>
          <wp:anchor distT="0" distB="0" distL="114300" distR="114300" simplePos="0" relativeHeight="251659264" behindDoc="0" locked="0" layoutInCell="0" hidden="0" allowOverlap="1" wp14:anchorId="6D76104A" wp14:editId="655BE9C8">
            <wp:simplePos x="0" y="0"/>
            <wp:positionH relativeFrom="margin">
              <wp:posOffset>0</wp:posOffset>
            </wp:positionH>
            <wp:positionV relativeFrom="paragraph">
              <wp:posOffset>135890</wp:posOffset>
            </wp:positionV>
            <wp:extent cx="428625" cy="300990"/>
            <wp:effectExtent l="0" t="0" r="0" b="0"/>
            <wp:wrapSquare wrapText="bothSides" distT="0" distB="0" distL="114300" distR="114300"/>
            <wp:docPr id="1" name="image02.png" descr="Scissors 1 by Anonymous"/>
            <wp:cNvGraphicFramePr/>
            <a:graphic xmlns:a="http://schemas.openxmlformats.org/drawingml/2006/main">
              <a:graphicData uri="http://schemas.openxmlformats.org/drawingml/2006/picture">
                <pic:pic xmlns:pic="http://schemas.openxmlformats.org/drawingml/2006/picture">
                  <pic:nvPicPr>
                    <pic:cNvPr id="0" name="image02.png" descr="Scissors 1 by Anonymous"/>
                    <pic:cNvPicPr preferRelativeResize="0"/>
                  </pic:nvPicPr>
                  <pic:blipFill>
                    <a:blip r:embed="rId15"/>
                    <a:srcRect/>
                    <a:stretch>
                      <a:fillRect/>
                    </a:stretch>
                  </pic:blipFill>
                  <pic:spPr>
                    <a:xfrm>
                      <a:off x="0" y="0"/>
                      <a:ext cx="428625" cy="300990"/>
                    </a:xfrm>
                    <a:prstGeom prst="rect">
                      <a:avLst/>
                    </a:prstGeom>
                    <a:ln/>
                  </pic:spPr>
                </pic:pic>
              </a:graphicData>
            </a:graphic>
          </wp:anchor>
        </w:drawing>
      </w:r>
    </w:p>
    <w:p w14:paraId="65E76FD3" w14:textId="77777777" w:rsidR="00551A11" w:rsidRDefault="000E7155">
      <w:pPr>
        <w:spacing w:line="360" w:lineRule="auto"/>
      </w:pPr>
      <w:r>
        <w:rPr>
          <w:rFonts w:ascii="Arial" w:eastAsia="Arial" w:hAnsi="Arial" w:cs="Arial"/>
          <w:b/>
          <w:sz w:val="20"/>
          <w:szCs w:val="20"/>
        </w:rPr>
        <w:t>------------------------------------------------------------------------------------------------------------------------------------------</w:t>
      </w:r>
    </w:p>
    <w:p w14:paraId="7AB9D8C0" w14:textId="77777777" w:rsidR="00551A11" w:rsidRDefault="00551A11">
      <w:pPr>
        <w:spacing w:line="360" w:lineRule="auto"/>
      </w:pPr>
    </w:p>
    <w:p w14:paraId="46BD3B8E" w14:textId="77777777" w:rsidR="00551A11" w:rsidRDefault="00551A11">
      <w:pPr>
        <w:spacing w:line="360" w:lineRule="auto"/>
      </w:pPr>
    </w:p>
    <w:p w14:paraId="64A28F86" w14:textId="77777777" w:rsidR="00551A11" w:rsidRDefault="00551A11">
      <w:pPr>
        <w:spacing w:line="360" w:lineRule="auto"/>
      </w:pPr>
    </w:p>
    <w:p w14:paraId="4B68F8D2" w14:textId="77777777" w:rsidR="00551A11" w:rsidRDefault="000E7155">
      <w:pPr>
        <w:spacing w:line="360" w:lineRule="auto"/>
      </w:pPr>
      <w:r>
        <w:rPr>
          <w:rFonts w:ascii="Arial" w:eastAsia="Arial" w:hAnsi="Arial" w:cs="Arial"/>
          <w:b/>
          <w:sz w:val="20"/>
          <w:szCs w:val="20"/>
        </w:rPr>
        <w:t>Please sign and return only this portion of the syllabus.</w:t>
      </w:r>
      <w:r>
        <w:rPr>
          <w:rFonts w:ascii="Arial" w:eastAsia="Arial" w:hAnsi="Arial" w:cs="Arial"/>
          <w:b/>
          <w:sz w:val="20"/>
          <w:szCs w:val="20"/>
        </w:rPr>
        <w:tab/>
        <w:t>LAST NAME ___________________________</w:t>
      </w:r>
    </w:p>
    <w:p w14:paraId="151E74C5" w14:textId="77777777" w:rsidR="00551A11" w:rsidRDefault="00551A11"/>
    <w:p w14:paraId="4C72734C" w14:textId="77777777" w:rsidR="00551A11" w:rsidRDefault="000E7155">
      <w:pPr>
        <w:jc w:val="center"/>
      </w:pPr>
      <w:r>
        <w:rPr>
          <w:rFonts w:ascii="Arial" w:eastAsia="Arial" w:hAnsi="Arial" w:cs="Arial"/>
          <w:b/>
          <w:sz w:val="20"/>
          <w:szCs w:val="20"/>
        </w:rPr>
        <w:t>“</w:t>
      </w:r>
      <w:r>
        <w:rPr>
          <w:rFonts w:ascii="Arial" w:eastAsia="Arial" w:hAnsi="Arial" w:cs="Arial"/>
          <w:b/>
          <w:color w:val="FF0000"/>
        </w:rPr>
        <w:t xml:space="preserve">Extra Credit is </w:t>
      </w:r>
      <w:r>
        <w:rPr>
          <w:rFonts w:ascii="Arial" w:eastAsia="Arial" w:hAnsi="Arial" w:cs="Arial"/>
          <w:b/>
          <w:color w:val="FF0000"/>
          <w:u w:val="single"/>
        </w:rPr>
        <w:t>not</w:t>
      </w:r>
      <w:r>
        <w:rPr>
          <w:rFonts w:ascii="Arial" w:eastAsia="Arial" w:hAnsi="Arial" w:cs="Arial"/>
          <w:b/>
          <w:color w:val="FF0000"/>
        </w:rPr>
        <w:t xml:space="preserve"> available for this class</w:t>
      </w:r>
      <w:r>
        <w:rPr>
          <w:rFonts w:ascii="Arial" w:eastAsia="Arial" w:hAnsi="Arial" w:cs="Arial"/>
          <w:b/>
          <w:sz w:val="20"/>
          <w:szCs w:val="20"/>
        </w:rPr>
        <w:t>.</w:t>
      </w:r>
    </w:p>
    <w:p w14:paraId="5DBDFA42" w14:textId="77777777" w:rsidR="00551A11" w:rsidRDefault="000E7155">
      <w:pPr>
        <w:jc w:val="center"/>
      </w:pPr>
      <w:r>
        <w:rPr>
          <w:rFonts w:ascii="Arial" w:eastAsia="Arial" w:hAnsi="Arial" w:cs="Arial"/>
          <w:b/>
          <w:sz w:val="20"/>
          <w:szCs w:val="20"/>
        </w:rPr>
        <w:t>It is the belief of Chandler-Gilbert Community College that all work done for a class should receive regular credit and is more than sufficient to assess the understanding of material presented in the course.”</w:t>
      </w:r>
    </w:p>
    <w:p w14:paraId="5C369309" w14:textId="77777777" w:rsidR="00551A11" w:rsidRDefault="00551A11">
      <w:pPr>
        <w:jc w:val="center"/>
      </w:pPr>
    </w:p>
    <w:p w14:paraId="34B3B10A" w14:textId="77777777" w:rsidR="00551A11" w:rsidRDefault="00551A11"/>
    <w:p w14:paraId="6C9B8E45" w14:textId="77777777" w:rsidR="00551A11" w:rsidRDefault="000E7155">
      <w:r>
        <w:rPr>
          <w:rFonts w:ascii="Arial" w:eastAsia="Arial" w:hAnsi="Arial" w:cs="Arial"/>
          <w:sz w:val="20"/>
          <w:szCs w:val="20"/>
        </w:rPr>
        <w:t xml:space="preserve">  </w:t>
      </w:r>
      <w:r>
        <w:rPr>
          <w:rFonts w:ascii="Arial" w:eastAsia="Arial" w:hAnsi="Arial" w:cs="Arial"/>
          <w:i/>
          <w:sz w:val="20"/>
          <w:szCs w:val="20"/>
        </w:rPr>
        <w:t xml:space="preserve">I also understand that the course may vary from the outline.  </w:t>
      </w:r>
    </w:p>
    <w:p w14:paraId="26ADCB67" w14:textId="77777777" w:rsidR="00551A11" w:rsidRDefault="00551A11"/>
    <w:p w14:paraId="7460FC44" w14:textId="77777777" w:rsidR="00551A11" w:rsidRDefault="000E7155">
      <w:pPr>
        <w:spacing w:line="480" w:lineRule="auto"/>
      </w:pPr>
      <w:r>
        <w:rPr>
          <w:rFonts w:ascii="Arial" w:eastAsia="Arial" w:hAnsi="Arial" w:cs="Arial"/>
          <w:sz w:val="20"/>
          <w:szCs w:val="20"/>
        </w:rPr>
        <w:t>Student Name (Print) ______________________________________________________________</w:t>
      </w:r>
    </w:p>
    <w:p w14:paraId="47BAB257" w14:textId="77777777" w:rsidR="00551A11" w:rsidRDefault="000E7155">
      <w:pPr>
        <w:spacing w:line="480" w:lineRule="auto"/>
      </w:pPr>
      <w:r>
        <w:rPr>
          <w:rFonts w:ascii="Arial" w:eastAsia="Arial" w:hAnsi="Arial" w:cs="Arial"/>
          <w:sz w:val="20"/>
          <w:szCs w:val="20"/>
        </w:rPr>
        <w:t>Student signature _________________________________________________________________</w:t>
      </w:r>
    </w:p>
    <w:p w14:paraId="60589456" w14:textId="77777777" w:rsidR="00551A11" w:rsidRDefault="000E7155">
      <w:pPr>
        <w:spacing w:line="480" w:lineRule="auto"/>
      </w:pPr>
      <w:r>
        <w:rPr>
          <w:rFonts w:ascii="Arial" w:eastAsia="Arial" w:hAnsi="Arial" w:cs="Arial"/>
          <w:sz w:val="20"/>
          <w:szCs w:val="20"/>
        </w:rPr>
        <w:t>Student E-Mail Address (Please print!) _________________________________________________</w:t>
      </w:r>
    </w:p>
    <w:p w14:paraId="413F9430" w14:textId="77777777" w:rsidR="00551A11" w:rsidRDefault="00551A11">
      <w:pPr>
        <w:spacing w:line="480" w:lineRule="auto"/>
      </w:pPr>
    </w:p>
    <w:p w14:paraId="3F24D353" w14:textId="77777777" w:rsidR="00551A11" w:rsidRDefault="000E7155">
      <w:pPr>
        <w:spacing w:line="480" w:lineRule="auto"/>
      </w:pPr>
      <w:r>
        <w:rPr>
          <w:rFonts w:ascii="Arial" w:eastAsia="Arial" w:hAnsi="Arial" w:cs="Arial"/>
          <w:sz w:val="20"/>
          <w:szCs w:val="20"/>
        </w:rPr>
        <w:t>Parent/Guardian Name (Print) _______________________________________________________</w:t>
      </w:r>
    </w:p>
    <w:p w14:paraId="02CBE17C" w14:textId="77777777" w:rsidR="00551A11" w:rsidRDefault="000E7155">
      <w:pPr>
        <w:spacing w:line="480" w:lineRule="auto"/>
      </w:pPr>
      <w:r>
        <w:rPr>
          <w:rFonts w:ascii="Arial" w:eastAsia="Arial" w:hAnsi="Arial" w:cs="Arial"/>
          <w:sz w:val="20"/>
          <w:szCs w:val="20"/>
        </w:rPr>
        <w:t xml:space="preserve">Parent/Guardian Signature __________________________________________________________ </w:t>
      </w:r>
    </w:p>
    <w:p w14:paraId="62960CB7" w14:textId="77777777" w:rsidR="00551A11" w:rsidRDefault="000E7155">
      <w:pPr>
        <w:spacing w:line="480" w:lineRule="auto"/>
      </w:pPr>
      <w:r>
        <w:rPr>
          <w:rFonts w:ascii="Arial" w:eastAsia="Arial" w:hAnsi="Arial" w:cs="Arial"/>
          <w:sz w:val="20"/>
          <w:szCs w:val="20"/>
        </w:rPr>
        <w:t>Best Phone Number to reach you _____________________________________________________</w:t>
      </w:r>
    </w:p>
    <w:p w14:paraId="3172AAF1" w14:textId="77777777" w:rsidR="00551A11" w:rsidRDefault="000E7155">
      <w:pPr>
        <w:spacing w:line="480" w:lineRule="auto"/>
      </w:pPr>
      <w:r>
        <w:rPr>
          <w:rFonts w:ascii="Arial" w:eastAsia="Arial" w:hAnsi="Arial" w:cs="Arial"/>
          <w:sz w:val="20"/>
          <w:szCs w:val="20"/>
        </w:rPr>
        <w:t>Parent E-Mail Address (Please print!) _________________________________________________</w:t>
      </w:r>
    </w:p>
    <w:p w14:paraId="17149D98" w14:textId="77777777" w:rsidR="00551A11" w:rsidRDefault="00551A11"/>
    <w:sectPr w:rsidR="00551A11">
      <w:headerReference w:type="default" r:id="rId16"/>
      <w:footerReference w:type="default" r:id="rId17"/>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B4C61" w14:textId="77777777" w:rsidR="0078723C" w:rsidRDefault="000E7155">
      <w:r>
        <w:separator/>
      </w:r>
    </w:p>
  </w:endnote>
  <w:endnote w:type="continuationSeparator" w:id="0">
    <w:p w14:paraId="22CAC9D0" w14:textId="77777777" w:rsidR="0078723C" w:rsidRDefault="000E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7593F" w14:textId="77777777" w:rsidR="00551A11" w:rsidRDefault="00551A11">
    <w:pPr>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48416" w14:textId="77777777" w:rsidR="0078723C" w:rsidRDefault="000E7155">
      <w:r>
        <w:separator/>
      </w:r>
    </w:p>
  </w:footnote>
  <w:footnote w:type="continuationSeparator" w:id="0">
    <w:p w14:paraId="01A5A039" w14:textId="77777777" w:rsidR="0078723C" w:rsidRDefault="000E7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C9017" w14:textId="03C4CC56" w:rsidR="00551A11" w:rsidRDefault="000E7155">
    <w:pPr>
      <w:tabs>
        <w:tab w:val="center" w:pos="4320"/>
        <w:tab w:val="right" w:pos="8640"/>
      </w:tabs>
      <w:spacing w:before="720"/>
    </w:pPr>
    <w:r>
      <w:rPr>
        <w:rFonts w:ascii="Trebuchet MS" w:eastAsia="Trebuchet MS" w:hAnsi="Trebuchet MS" w:cs="Trebuchet MS"/>
        <w:b/>
        <w:sz w:val="20"/>
        <w:szCs w:val="20"/>
      </w:rPr>
      <w:t>Course Syllabus 20</w:t>
    </w:r>
    <w:r w:rsidR="008A44DC">
      <w:rPr>
        <w:rFonts w:ascii="Trebuchet MS" w:eastAsia="Trebuchet MS" w:hAnsi="Trebuchet MS" w:cs="Trebuchet MS"/>
        <w:b/>
        <w:sz w:val="20"/>
        <w:szCs w:val="20"/>
      </w:rPr>
      <w:t>20</w:t>
    </w:r>
    <w:r w:rsidR="00E41766">
      <w:rPr>
        <w:rFonts w:ascii="Trebuchet MS" w:eastAsia="Trebuchet MS" w:hAnsi="Trebuchet MS" w:cs="Trebuchet MS"/>
        <w:b/>
        <w:sz w:val="20"/>
        <w:szCs w:val="20"/>
      </w:rPr>
      <w:t>-2</w:t>
    </w:r>
    <w:r w:rsidR="008A44DC">
      <w:rPr>
        <w:rFonts w:ascii="Trebuchet MS" w:eastAsia="Trebuchet MS" w:hAnsi="Trebuchet MS" w:cs="Trebuchet MS"/>
        <w:b/>
        <w:sz w:val="20"/>
        <w:szCs w:val="20"/>
      </w:rPr>
      <w:t>1</w:t>
    </w:r>
  </w:p>
  <w:p w14:paraId="1480D0CC" w14:textId="77777777" w:rsidR="00551A11" w:rsidRDefault="000E7155">
    <w:pPr>
      <w:tabs>
        <w:tab w:val="center" w:pos="4320"/>
        <w:tab w:val="right" w:pos="8640"/>
      </w:tabs>
    </w:pPr>
    <w:r>
      <w:rPr>
        <w:rFonts w:ascii="Trebuchet MS" w:eastAsia="Trebuchet MS" w:hAnsi="Trebuchet MS" w:cs="Trebuchet MS"/>
        <w:b/>
        <w:sz w:val="20"/>
        <w:szCs w:val="20"/>
      </w:rPr>
      <w:t>Honors Spanish Advanced Placement (</w:t>
    </w:r>
    <w:proofErr w:type="gramStart"/>
    <w:r>
      <w:rPr>
        <w:rFonts w:ascii="Trebuchet MS" w:eastAsia="Trebuchet MS" w:hAnsi="Trebuchet MS" w:cs="Trebuchet MS"/>
        <w:b/>
        <w:sz w:val="20"/>
        <w:szCs w:val="20"/>
      </w:rPr>
      <w:t xml:space="preserve">AP)   </w:t>
    </w:r>
    <w:proofErr w:type="gramEnd"/>
    <w:r>
      <w:rPr>
        <w:rFonts w:ascii="Trebuchet MS" w:eastAsia="Trebuchet MS" w:hAnsi="Trebuchet MS" w:cs="Trebuchet MS"/>
        <w:b/>
        <w:sz w:val="20"/>
        <w:szCs w:val="20"/>
      </w:rPr>
      <w:t xml:space="preserve">                                                                                             </w:t>
    </w:r>
    <w:r>
      <w:fldChar w:fldCharType="begin"/>
    </w:r>
    <w:r>
      <w:instrText>PAGE</w:instrText>
    </w:r>
    <w:r>
      <w:fldChar w:fldCharType="separate"/>
    </w:r>
    <w:r w:rsidR="00530E10">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967EF"/>
    <w:multiLevelType w:val="multilevel"/>
    <w:tmpl w:val="36A0013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C653368"/>
    <w:multiLevelType w:val="multilevel"/>
    <w:tmpl w:val="92A2B9B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0E98193C"/>
    <w:multiLevelType w:val="multilevel"/>
    <w:tmpl w:val="A5A639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05D4E11"/>
    <w:multiLevelType w:val="multilevel"/>
    <w:tmpl w:val="439881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222D5AE9"/>
    <w:multiLevelType w:val="multilevel"/>
    <w:tmpl w:val="DD327FAE"/>
    <w:lvl w:ilvl="0">
      <w:start w:val="1"/>
      <w:numFmt w:val="bullet"/>
      <w:lvlText w:val="●"/>
      <w:lvlJc w:val="left"/>
      <w:pPr>
        <w:ind w:left="360" w:firstLine="0"/>
      </w:pPr>
      <w:rPr>
        <w:rFonts w:ascii="Arial" w:eastAsia="Arial" w:hAnsi="Arial" w:cs="Arial"/>
      </w:rPr>
    </w:lvl>
    <w:lvl w:ilvl="1">
      <w:start w:val="1"/>
      <w:numFmt w:val="decimal"/>
      <w:lvlText w:val="%2."/>
      <w:lvlJc w:val="left"/>
      <w:pPr>
        <w:ind w:left="1080" w:firstLine="720"/>
      </w:pPr>
    </w:lvl>
    <w:lvl w:ilvl="2">
      <w:start w:val="1"/>
      <w:numFmt w:val="upperLetter"/>
      <w:lvlText w:val="%3."/>
      <w:lvlJc w:val="left"/>
      <w:pPr>
        <w:ind w:left="1800" w:firstLine="1440"/>
      </w:p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24005E1B"/>
    <w:multiLevelType w:val="multilevel"/>
    <w:tmpl w:val="0CEAE1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2C7F3566"/>
    <w:multiLevelType w:val="multilevel"/>
    <w:tmpl w:val="6F92D49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15:restartNumberingAfterBreak="0">
    <w:nsid w:val="399721B0"/>
    <w:multiLevelType w:val="multilevel"/>
    <w:tmpl w:val="12988F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3C6F36A3"/>
    <w:multiLevelType w:val="multilevel"/>
    <w:tmpl w:val="A1441B58"/>
    <w:lvl w:ilvl="0">
      <w:start w:val="4"/>
      <w:numFmt w:val="decimal"/>
      <w:lvlText w:val="%1."/>
      <w:lvlJc w:val="left"/>
      <w:pPr>
        <w:ind w:left="360" w:firstLine="0"/>
      </w:pPr>
      <w:rPr>
        <w:b w:val="0"/>
      </w:r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46503088"/>
    <w:multiLevelType w:val="multilevel"/>
    <w:tmpl w:val="1166E66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 w15:restartNumberingAfterBreak="0">
    <w:nsid w:val="47FD6680"/>
    <w:multiLevelType w:val="multilevel"/>
    <w:tmpl w:val="2BC68FA0"/>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abstractNum w:abstractNumId="11" w15:restartNumberingAfterBreak="0">
    <w:nsid w:val="553A4E2B"/>
    <w:multiLevelType w:val="multilevel"/>
    <w:tmpl w:val="0CA8EC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5CC9652F"/>
    <w:multiLevelType w:val="multilevel"/>
    <w:tmpl w:val="2FC6284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15:restartNumberingAfterBreak="0">
    <w:nsid w:val="5CCC40EC"/>
    <w:multiLevelType w:val="multilevel"/>
    <w:tmpl w:val="E180998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5F835F4C"/>
    <w:multiLevelType w:val="multilevel"/>
    <w:tmpl w:val="62A823A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5FCF639C"/>
    <w:multiLevelType w:val="multilevel"/>
    <w:tmpl w:val="5F6E949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6" w15:restartNumberingAfterBreak="0">
    <w:nsid w:val="6179288E"/>
    <w:multiLevelType w:val="multilevel"/>
    <w:tmpl w:val="2ED8A5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64E15A09"/>
    <w:multiLevelType w:val="multilevel"/>
    <w:tmpl w:val="B7CA55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65397820"/>
    <w:multiLevelType w:val="multilevel"/>
    <w:tmpl w:val="46DCCC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6D622A2D"/>
    <w:multiLevelType w:val="multilevel"/>
    <w:tmpl w:val="62629D7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15:restartNumberingAfterBreak="0">
    <w:nsid w:val="763D5B09"/>
    <w:multiLevelType w:val="multilevel"/>
    <w:tmpl w:val="80363B0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15:restartNumberingAfterBreak="0">
    <w:nsid w:val="7E7409E5"/>
    <w:multiLevelType w:val="multilevel"/>
    <w:tmpl w:val="9CCE19F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8"/>
  </w:num>
  <w:num w:numId="2">
    <w:abstractNumId w:val="6"/>
  </w:num>
  <w:num w:numId="3">
    <w:abstractNumId w:val="5"/>
  </w:num>
  <w:num w:numId="4">
    <w:abstractNumId w:val="7"/>
  </w:num>
  <w:num w:numId="5">
    <w:abstractNumId w:val="9"/>
  </w:num>
  <w:num w:numId="6">
    <w:abstractNumId w:val="14"/>
  </w:num>
  <w:num w:numId="7">
    <w:abstractNumId w:val="4"/>
  </w:num>
  <w:num w:numId="8">
    <w:abstractNumId w:val="19"/>
  </w:num>
  <w:num w:numId="9">
    <w:abstractNumId w:val="2"/>
  </w:num>
  <w:num w:numId="10">
    <w:abstractNumId w:val="12"/>
  </w:num>
  <w:num w:numId="11">
    <w:abstractNumId w:val="21"/>
  </w:num>
  <w:num w:numId="12">
    <w:abstractNumId w:val="20"/>
  </w:num>
  <w:num w:numId="13">
    <w:abstractNumId w:val="13"/>
  </w:num>
  <w:num w:numId="14">
    <w:abstractNumId w:val="1"/>
  </w:num>
  <w:num w:numId="15">
    <w:abstractNumId w:val="18"/>
  </w:num>
  <w:num w:numId="16">
    <w:abstractNumId w:val="11"/>
  </w:num>
  <w:num w:numId="17">
    <w:abstractNumId w:val="0"/>
  </w:num>
  <w:num w:numId="18">
    <w:abstractNumId w:val="16"/>
  </w:num>
  <w:num w:numId="19">
    <w:abstractNumId w:val="3"/>
  </w:num>
  <w:num w:numId="20">
    <w:abstractNumId w:val="15"/>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11"/>
    <w:rsid w:val="000E7155"/>
    <w:rsid w:val="002D0B19"/>
    <w:rsid w:val="002E67AD"/>
    <w:rsid w:val="00407A3A"/>
    <w:rsid w:val="004678C4"/>
    <w:rsid w:val="004E0603"/>
    <w:rsid w:val="005263F6"/>
    <w:rsid w:val="00530E10"/>
    <w:rsid w:val="00551A11"/>
    <w:rsid w:val="00570DBF"/>
    <w:rsid w:val="0077737C"/>
    <w:rsid w:val="0078723C"/>
    <w:rsid w:val="008A44DC"/>
    <w:rsid w:val="00E41766"/>
    <w:rsid w:val="00E9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1876"/>
  <w15:docId w15:val="{66EC3EDE-1A32-4D9F-8992-6735EC87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sz w:val="20"/>
      <w:szCs w:val="20"/>
    </w:rPr>
  </w:style>
  <w:style w:type="paragraph" w:styleId="Heading2">
    <w:name w:val="heading 2"/>
    <w:basedOn w:val="Normal"/>
    <w:next w:val="Normal"/>
    <w:pPr>
      <w:keepNext/>
      <w:keepLines/>
      <w:outlineLvl w:val="1"/>
    </w:pPr>
    <w:rPr>
      <w:rFonts w:ascii="Century Gothic" w:eastAsia="Century Gothic" w:hAnsi="Century Gothic" w:cs="Century Gothic"/>
      <w:b/>
      <w:sz w:val="20"/>
      <w:szCs w:val="20"/>
    </w:rPr>
  </w:style>
  <w:style w:type="paragraph" w:styleId="Heading3">
    <w:name w:val="heading 3"/>
    <w:basedOn w:val="Normal"/>
    <w:next w:val="Normal"/>
    <w:pPr>
      <w:keepNext/>
      <w:keepLines/>
      <w:outlineLvl w:val="2"/>
    </w:pPr>
    <w:rPr>
      <w:rFonts w:ascii="Arial" w:eastAsia="Arial" w:hAnsi="Arial" w:cs="Arial"/>
      <w:b/>
      <w:sz w:val="22"/>
      <w:szCs w:val="22"/>
    </w:rPr>
  </w:style>
  <w:style w:type="paragraph" w:styleId="Heading4">
    <w:name w:val="heading 4"/>
    <w:basedOn w:val="Normal"/>
    <w:next w:val="Normal"/>
    <w:pPr>
      <w:keepNext/>
      <w:keepLines/>
      <w:ind w:hanging="360"/>
      <w:outlineLvl w:val="3"/>
    </w:pPr>
    <w:rPr>
      <w:rFonts w:ascii="Trebuchet MS" w:eastAsia="Trebuchet MS" w:hAnsi="Trebuchet MS" w:cs="Trebuchet MS"/>
      <w:b/>
      <w:sz w:val="20"/>
      <w:szCs w:val="20"/>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Century Gothic" w:eastAsia="Century Gothic" w:hAnsi="Century Gothic" w:cs="Century Gothic"/>
      <w:b/>
      <w:sz w:val="20"/>
      <w:szCs w:val="20"/>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D0B19"/>
    <w:pPr>
      <w:tabs>
        <w:tab w:val="center" w:pos="4680"/>
        <w:tab w:val="right" w:pos="9360"/>
      </w:tabs>
    </w:pPr>
  </w:style>
  <w:style w:type="character" w:customStyle="1" w:styleId="HeaderChar">
    <w:name w:val="Header Char"/>
    <w:basedOn w:val="DefaultParagraphFont"/>
    <w:link w:val="Header"/>
    <w:uiPriority w:val="99"/>
    <w:rsid w:val="002D0B19"/>
  </w:style>
  <w:style w:type="paragraph" w:styleId="Footer">
    <w:name w:val="footer"/>
    <w:basedOn w:val="Normal"/>
    <w:link w:val="FooterChar"/>
    <w:uiPriority w:val="99"/>
    <w:unhideWhenUsed/>
    <w:rsid w:val="002D0B19"/>
    <w:pPr>
      <w:tabs>
        <w:tab w:val="center" w:pos="4680"/>
        <w:tab w:val="right" w:pos="9360"/>
      </w:tabs>
    </w:pPr>
  </w:style>
  <w:style w:type="character" w:customStyle="1" w:styleId="FooterChar">
    <w:name w:val="Footer Char"/>
    <w:basedOn w:val="DefaultParagraphFont"/>
    <w:link w:val="Footer"/>
    <w:uiPriority w:val="99"/>
    <w:rsid w:val="002D0B19"/>
  </w:style>
  <w:style w:type="paragraph" w:styleId="NormalWeb">
    <w:name w:val="Normal (Web)"/>
    <w:basedOn w:val="Normal"/>
    <w:uiPriority w:val="99"/>
    <w:semiHidden/>
    <w:unhideWhenUsed/>
    <w:rsid w:val="004678C4"/>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4678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35346">
      <w:bodyDiv w:val="1"/>
      <w:marLeft w:val="0"/>
      <w:marRight w:val="0"/>
      <w:marTop w:val="0"/>
      <w:marBottom w:val="0"/>
      <w:divBdr>
        <w:top w:val="none" w:sz="0" w:space="0" w:color="auto"/>
        <w:left w:val="none" w:sz="0" w:space="0" w:color="auto"/>
        <w:bottom w:val="none" w:sz="0" w:space="0" w:color="auto"/>
        <w:right w:val="none" w:sz="0" w:space="0" w:color="auto"/>
      </w:divBdr>
    </w:div>
    <w:div w:id="1988774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cgc.edu/du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gc.edu/du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gc.edu/dual"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hamiltonhuskie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amiltonhuskies.com" TargetMode="External"/><Relationship Id="rId14" Type="http://schemas.openxmlformats.org/officeDocument/2006/relationships/hyperlink" Target="http://www.mychandlerschools.org//Domain/2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Stechly, Miroslawa</dc:creator>
  <cp:lastModifiedBy>Stechly, Miroslawa</cp:lastModifiedBy>
  <cp:revision>2</cp:revision>
  <cp:lastPrinted>2019-07-26T22:07:00Z</cp:lastPrinted>
  <dcterms:created xsi:type="dcterms:W3CDTF">2020-08-04T23:33:00Z</dcterms:created>
  <dcterms:modified xsi:type="dcterms:W3CDTF">2020-08-04T23:33:00Z</dcterms:modified>
</cp:coreProperties>
</file>